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135D" w14:textId="64D8E720" w:rsidR="00843637" w:rsidRDefault="00843637" w:rsidP="00843637">
      <w:pPr>
        <w:pStyle w:val="a4"/>
        <w:jc w:val="center"/>
        <w:rPr>
          <w:sz w:val="26"/>
        </w:rPr>
      </w:pPr>
      <w:r>
        <w:rPr>
          <w:noProof/>
          <w:sz w:val="19"/>
          <w:lang w:val="ru-RU" w:eastAsia="ru-RU"/>
        </w:rPr>
        <w:drawing>
          <wp:inline distT="0" distB="0" distL="0" distR="0" wp14:anchorId="77285F04" wp14:editId="14859CB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303DBAD1" w14:textId="77777777" w:rsidR="00843637" w:rsidRDefault="00843637" w:rsidP="00843637">
      <w:pPr>
        <w:pStyle w:val="a4"/>
        <w:jc w:val="center"/>
        <w:rPr>
          <w:b/>
          <w:sz w:val="10"/>
        </w:rPr>
      </w:pPr>
    </w:p>
    <w:p w14:paraId="4B34AA35" w14:textId="77777777" w:rsidR="00843637" w:rsidRDefault="00843637" w:rsidP="00843637">
      <w:pPr>
        <w:spacing w:after="0" w:line="240" w:lineRule="auto"/>
        <w:jc w:val="center"/>
        <w:rPr>
          <w:rFonts w:ascii="Times New Roman" w:hAnsi="Times New Roman"/>
          <w:b/>
          <w:kern w:val="28"/>
          <w:sz w:val="28"/>
          <w:szCs w:val="28"/>
          <w:lang w:eastAsia="uk-UA"/>
        </w:rPr>
      </w:pPr>
      <w:r>
        <w:rPr>
          <w:rFonts w:ascii="Times New Roman" w:hAnsi="Times New Roman"/>
          <w:bCs/>
          <w:kern w:val="28"/>
          <w:sz w:val="36"/>
          <w:szCs w:val="32"/>
        </w:rPr>
        <w:t xml:space="preserve">КВАЛІФІКАЦІЙНО-ДИСЦИПЛІНАРНА </w:t>
      </w:r>
      <w:r>
        <w:rPr>
          <w:rFonts w:ascii="Times New Roman" w:hAnsi="Times New Roman"/>
          <w:bCs/>
          <w:kern w:val="28"/>
          <w:sz w:val="36"/>
          <w:szCs w:val="32"/>
        </w:rPr>
        <w:br/>
        <w:t>КОМІСІЯ ПРОКУРОРІВ</w:t>
      </w:r>
    </w:p>
    <w:p w14:paraId="3E729BA1" w14:textId="77777777" w:rsidR="00843637" w:rsidRDefault="00843637" w:rsidP="00843637">
      <w:pPr>
        <w:spacing w:after="0" w:line="240" w:lineRule="auto"/>
        <w:ind w:left="84"/>
        <w:jc w:val="center"/>
        <w:rPr>
          <w:rFonts w:ascii="Times New Roman" w:hAnsi="Times New Roman"/>
          <w:b/>
          <w:kern w:val="28"/>
          <w:sz w:val="28"/>
          <w:szCs w:val="28"/>
          <w:lang w:eastAsia="uk-UA"/>
        </w:rPr>
      </w:pPr>
    </w:p>
    <w:p w14:paraId="4DC94A4D" w14:textId="77777777" w:rsidR="00843637" w:rsidRDefault="00843637" w:rsidP="00843637">
      <w:pPr>
        <w:spacing w:after="0" w:line="240" w:lineRule="auto"/>
        <w:ind w:left="84"/>
        <w:jc w:val="center"/>
        <w:rPr>
          <w:rFonts w:ascii="Times New Roman" w:hAnsi="Times New Roman"/>
          <w:b/>
          <w:kern w:val="28"/>
          <w:sz w:val="28"/>
          <w:szCs w:val="28"/>
          <w:lang w:eastAsia="uk-UA"/>
        </w:rPr>
      </w:pPr>
      <w:r>
        <w:rPr>
          <w:rFonts w:ascii="Times New Roman" w:hAnsi="Times New Roman"/>
          <w:b/>
          <w:kern w:val="28"/>
          <w:sz w:val="28"/>
          <w:szCs w:val="28"/>
          <w:lang w:eastAsia="uk-UA"/>
        </w:rPr>
        <w:t>Р І Ш Е Н Н Я</w:t>
      </w:r>
    </w:p>
    <w:p w14:paraId="3E344B82" w14:textId="77777777" w:rsidR="00843637" w:rsidRDefault="00843637" w:rsidP="00843637">
      <w:pPr>
        <w:ind w:left="84"/>
        <w:jc w:val="center"/>
        <w:rPr>
          <w:b/>
          <w:kern w:val="28"/>
          <w:szCs w:val="28"/>
          <w:lang w:eastAsia="uk-UA"/>
        </w:rPr>
      </w:pPr>
    </w:p>
    <w:p w14:paraId="77418467" w14:textId="165993AB" w:rsidR="00843637" w:rsidRDefault="00C33A04" w:rsidP="00843637">
      <w:pPr>
        <w:rPr>
          <w:rFonts w:ascii="Times New Roman" w:hAnsi="Times New Roman"/>
          <w:b/>
          <w:kern w:val="28"/>
          <w:sz w:val="28"/>
          <w:szCs w:val="28"/>
          <w:lang w:eastAsia="uk-UA"/>
        </w:rPr>
      </w:pPr>
      <w:r>
        <w:rPr>
          <w:rFonts w:ascii="Times New Roman" w:hAnsi="Times New Roman"/>
          <w:b/>
          <w:kern w:val="28"/>
          <w:sz w:val="28"/>
          <w:szCs w:val="28"/>
          <w:lang w:eastAsia="uk-UA"/>
        </w:rPr>
        <w:t>16</w:t>
      </w:r>
      <w:r w:rsidR="00843637">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843637">
        <w:rPr>
          <w:rFonts w:ascii="Times New Roman" w:hAnsi="Times New Roman"/>
          <w:b/>
          <w:kern w:val="28"/>
          <w:sz w:val="28"/>
          <w:szCs w:val="28"/>
          <w:lang w:eastAsia="uk-UA"/>
        </w:rPr>
        <w:t xml:space="preserve"> 2024 року</w:t>
      </w:r>
      <w:r w:rsidR="00843637">
        <w:rPr>
          <w:rFonts w:ascii="Times New Roman" w:hAnsi="Times New Roman"/>
          <w:b/>
          <w:kern w:val="28"/>
          <w:sz w:val="28"/>
          <w:szCs w:val="28"/>
          <w:lang w:eastAsia="uk-UA"/>
        </w:rPr>
        <w:tab/>
      </w:r>
      <w:r w:rsidR="00843637">
        <w:rPr>
          <w:rFonts w:ascii="Times New Roman" w:hAnsi="Times New Roman"/>
          <w:b/>
          <w:kern w:val="28"/>
          <w:sz w:val="28"/>
          <w:szCs w:val="28"/>
          <w:lang w:eastAsia="uk-UA"/>
        </w:rPr>
        <w:tab/>
        <w:t xml:space="preserve">              Київ</w:t>
      </w:r>
      <w:r w:rsidR="00843637">
        <w:rPr>
          <w:rFonts w:ascii="Times New Roman" w:hAnsi="Times New Roman"/>
          <w:b/>
          <w:kern w:val="28"/>
          <w:sz w:val="28"/>
          <w:szCs w:val="28"/>
          <w:lang w:eastAsia="uk-UA"/>
        </w:rPr>
        <w:tab/>
      </w:r>
      <w:r w:rsidR="00843637">
        <w:rPr>
          <w:rFonts w:ascii="Times New Roman" w:hAnsi="Times New Roman"/>
          <w:b/>
          <w:kern w:val="28"/>
          <w:sz w:val="28"/>
          <w:szCs w:val="28"/>
          <w:lang w:eastAsia="uk-UA"/>
        </w:rPr>
        <w:tab/>
        <w:t xml:space="preserve">                          № </w:t>
      </w:r>
      <w:r>
        <w:rPr>
          <w:rFonts w:ascii="Times New Roman" w:hAnsi="Times New Roman"/>
          <w:b/>
          <w:kern w:val="28"/>
          <w:sz w:val="28"/>
          <w:szCs w:val="28"/>
          <w:lang w:eastAsia="uk-UA"/>
        </w:rPr>
        <w:t>7</w:t>
      </w:r>
      <w:r w:rsidR="0047596B">
        <w:rPr>
          <w:rFonts w:ascii="Times New Roman" w:hAnsi="Times New Roman"/>
          <w:b/>
          <w:kern w:val="28"/>
          <w:sz w:val="28"/>
          <w:szCs w:val="28"/>
          <w:lang w:eastAsia="uk-UA"/>
        </w:rPr>
        <w:t>92</w:t>
      </w:r>
      <w:r w:rsidR="00843637">
        <w:rPr>
          <w:rFonts w:ascii="Times New Roman" w:hAnsi="Times New Roman"/>
          <w:b/>
          <w:kern w:val="28"/>
          <w:sz w:val="28"/>
          <w:szCs w:val="28"/>
          <w:lang w:eastAsia="uk-UA"/>
        </w:rPr>
        <w:t>дс-24</w:t>
      </w:r>
    </w:p>
    <w:p w14:paraId="27815CE1" w14:textId="77777777" w:rsidR="00843637" w:rsidRDefault="00843637" w:rsidP="00843637">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 xml:space="preserve">Про відмову у відкритті </w:t>
      </w:r>
    </w:p>
    <w:p w14:paraId="28D4E826" w14:textId="77777777" w:rsidR="00843637" w:rsidRDefault="00843637" w:rsidP="00843637">
      <w:pPr>
        <w:spacing w:line="240" w:lineRule="auto"/>
        <w:contextualSpacing/>
        <w:rPr>
          <w:rFonts w:ascii="Times New Roman" w:hAnsi="Times New Roman"/>
          <w:b/>
          <w:sz w:val="28"/>
          <w:szCs w:val="28"/>
          <w:lang w:eastAsia="uk-UA"/>
        </w:rPr>
      </w:pPr>
      <w:r>
        <w:rPr>
          <w:rFonts w:ascii="Times New Roman" w:hAnsi="Times New Roman"/>
          <w:b/>
          <w:sz w:val="28"/>
          <w:szCs w:val="28"/>
          <w:lang w:eastAsia="uk-UA"/>
        </w:rPr>
        <w:t>дисциплінарного провадження</w:t>
      </w:r>
    </w:p>
    <w:p w14:paraId="0ADACD6E" w14:textId="77777777" w:rsidR="00843637" w:rsidRDefault="00843637" w:rsidP="00843637">
      <w:pPr>
        <w:spacing w:line="240" w:lineRule="auto"/>
        <w:contextualSpacing/>
        <w:rPr>
          <w:rFonts w:ascii="Times New Roman" w:hAnsi="Times New Roman"/>
          <w:b/>
          <w:sz w:val="28"/>
          <w:szCs w:val="28"/>
          <w:lang w:eastAsia="uk-UA"/>
        </w:rPr>
      </w:pPr>
    </w:p>
    <w:p w14:paraId="07079D5A" w14:textId="07495243" w:rsidR="00843637" w:rsidRDefault="00843637" w:rsidP="00843637">
      <w:pPr>
        <w:pStyle w:val="a6"/>
        <w:tabs>
          <w:tab w:val="left" w:pos="567"/>
        </w:tabs>
        <w:ind w:firstLine="567"/>
        <w:jc w:val="both"/>
        <w:rPr>
          <w:rFonts w:ascii="Times New Roman" w:hAnsi="Times New Roman"/>
          <w:i/>
          <w:iCs/>
          <w:sz w:val="28"/>
          <w:szCs w:val="28"/>
        </w:rPr>
      </w:pPr>
      <w:r>
        <w:rPr>
          <w:rFonts w:ascii="Times New Roman" w:hAnsi="Times New Roman"/>
          <w:sz w:val="28"/>
          <w:szCs w:val="28"/>
        </w:rPr>
        <w:t xml:space="preserve">Член Кваліфікаційно-дисциплінарної комісії прокурорів </w:t>
      </w:r>
      <w:r w:rsidR="00C33A04">
        <w:rPr>
          <w:rFonts w:ascii="Times New Roman" w:hAnsi="Times New Roman"/>
          <w:sz w:val="28"/>
          <w:szCs w:val="28"/>
        </w:rPr>
        <w:t>Мнишенко Є.С.</w:t>
      </w:r>
      <w:r>
        <w:rPr>
          <w:rFonts w:ascii="Times New Roman" w:hAnsi="Times New Roman"/>
          <w:sz w:val="28"/>
          <w:szCs w:val="28"/>
        </w:rPr>
        <w:t xml:space="preserve">, розглянувши дисциплінарну скаргу </w:t>
      </w:r>
      <w:r w:rsidR="00BE7A85">
        <w:rPr>
          <w:rFonts w:ascii="Times New Roman" w:hAnsi="Times New Roman"/>
          <w:sz w:val="28"/>
          <w:szCs w:val="28"/>
        </w:rPr>
        <w:t xml:space="preserve">адвоката </w:t>
      </w:r>
      <w:r w:rsidR="009C6553">
        <w:rPr>
          <w:rFonts w:ascii="Times New Roman" w:hAnsi="Times New Roman"/>
          <w:sz w:val="28"/>
          <w:szCs w:val="28"/>
        </w:rPr>
        <w:t>ОСОБА 1</w:t>
      </w:r>
      <w:r>
        <w:rPr>
          <w:rFonts w:ascii="Times New Roman" w:hAnsi="Times New Roman"/>
          <w:sz w:val="28"/>
          <w:szCs w:val="28"/>
        </w:rPr>
        <w:t xml:space="preserve"> стосовно </w:t>
      </w:r>
      <w:r w:rsidR="0047596B">
        <w:rPr>
          <w:rFonts w:ascii="Times New Roman" w:hAnsi="Times New Roman"/>
          <w:sz w:val="28"/>
          <w:szCs w:val="28"/>
        </w:rPr>
        <w:t>прокурора</w:t>
      </w:r>
      <w:r w:rsidR="00CD4FDB">
        <w:rPr>
          <w:rFonts w:ascii="Times New Roman" w:hAnsi="Times New Roman"/>
          <w:sz w:val="28"/>
          <w:szCs w:val="28"/>
        </w:rPr>
        <w:t xml:space="preserve"> </w:t>
      </w:r>
      <w:r w:rsidR="00C33A04">
        <w:rPr>
          <w:rFonts w:ascii="Times New Roman" w:hAnsi="Times New Roman"/>
          <w:sz w:val="28"/>
          <w:szCs w:val="28"/>
        </w:rPr>
        <w:t>відділу</w:t>
      </w:r>
      <w:r w:rsidR="0047596B">
        <w:rPr>
          <w:rFonts w:ascii="Times New Roman" w:hAnsi="Times New Roman"/>
          <w:sz w:val="28"/>
          <w:szCs w:val="28"/>
        </w:rPr>
        <w:t xml:space="preserve"> Спеціалізованої прокуратури у сфері оборони Центрального регіону Коцюби Олексія Сергійовича</w:t>
      </w:r>
      <w:r w:rsidR="00CD4FDB">
        <w:rPr>
          <w:rFonts w:ascii="Times New Roman" w:hAnsi="Times New Roman"/>
          <w:sz w:val="28"/>
          <w:szCs w:val="28"/>
        </w:rPr>
        <w:t xml:space="preserve"> </w:t>
      </w:r>
      <w:r>
        <w:rPr>
          <w:rStyle w:val="a7"/>
          <w:rFonts w:ascii="Times New Roman" w:hAnsi="Times New Roman"/>
          <w:i w:val="0"/>
          <w:iCs w:val="0"/>
          <w:sz w:val="28"/>
          <w:szCs w:val="28"/>
          <w:shd w:val="clear" w:color="auto" w:fill="FFFFFF"/>
        </w:rPr>
        <w:t xml:space="preserve">(далі – прокурор </w:t>
      </w:r>
      <w:r w:rsidR="00724F05">
        <w:rPr>
          <w:rStyle w:val="a7"/>
          <w:rFonts w:ascii="Times New Roman" w:hAnsi="Times New Roman"/>
          <w:i w:val="0"/>
          <w:iCs w:val="0"/>
          <w:sz w:val="28"/>
          <w:szCs w:val="28"/>
          <w:shd w:val="clear" w:color="auto" w:fill="FFFFFF"/>
        </w:rPr>
        <w:br/>
      </w:r>
      <w:r w:rsidR="009920D9">
        <w:rPr>
          <w:rStyle w:val="a7"/>
          <w:rFonts w:ascii="Times New Roman" w:hAnsi="Times New Roman"/>
          <w:i w:val="0"/>
          <w:iCs w:val="0"/>
          <w:sz w:val="28"/>
          <w:szCs w:val="28"/>
          <w:shd w:val="clear" w:color="auto" w:fill="FFFFFF"/>
        </w:rPr>
        <w:t>К</w:t>
      </w:r>
      <w:r w:rsidR="0047596B">
        <w:rPr>
          <w:rStyle w:val="a7"/>
          <w:rFonts w:ascii="Times New Roman" w:hAnsi="Times New Roman"/>
          <w:i w:val="0"/>
          <w:iCs w:val="0"/>
          <w:sz w:val="28"/>
          <w:szCs w:val="28"/>
          <w:shd w:val="clear" w:color="auto" w:fill="FFFFFF"/>
        </w:rPr>
        <w:t>оцюба</w:t>
      </w:r>
      <w:r w:rsidR="009920D9">
        <w:rPr>
          <w:rStyle w:val="a7"/>
          <w:rFonts w:ascii="Times New Roman" w:hAnsi="Times New Roman"/>
          <w:i w:val="0"/>
          <w:iCs w:val="0"/>
          <w:sz w:val="28"/>
          <w:szCs w:val="28"/>
          <w:shd w:val="clear" w:color="auto" w:fill="FFFFFF"/>
        </w:rPr>
        <w:t xml:space="preserve"> </w:t>
      </w:r>
      <w:r w:rsidR="0047596B">
        <w:rPr>
          <w:rStyle w:val="a7"/>
          <w:rFonts w:ascii="Times New Roman" w:hAnsi="Times New Roman"/>
          <w:i w:val="0"/>
          <w:iCs w:val="0"/>
          <w:sz w:val="28"/>
          <w:szCs w:val="28"/>
          <w:shd w:val="clear" w:color="auto" w:fill="FFFFFF"/>
        </w:rPr>
        <w:t>О</w:t>
      </w:r>
      <w:r w:rsidR="009920D9">
        <w:rPr>
          <w:rStyle w:val="a7"/>
          <w:rFonts w:ascii="Times New Roman" w:hAnsi="Times New Roman"/>
          <w:i w:val="0"/>
          <w:iCs w:val="0"/>
          <w:sz w:val="28"/>
          <w:szCs w:val="28"/>
          <w:shd w:val="clear" w:color="auto" w:fill="FFFFFF"/>
        </w:rPr>
        <w:t>.</w:t>
      </w:r>
      <w:r w:rsidR="0047596B">
        <w:rPr>
          <w:rStyle w:val="a7"/>
          <w:rFonts w:ascii="Times New Roman" w:hAnsi="Times New Roman"/>
          <w:i w:val="0"/>
          <w:iCs w:val="0"/>
          <w:sz w:val="28"/>
          <w:szCs w:val="28"/>
          <w:shd w:val="clear" w:color="auto" w:fill="FFFFFF"/>
        </w:rPr>
        <w:t>С</w:t>
      </w:r>
      <w:r w:rsidR="009920D9">
        <w:rPr>
          <w:rStyle w:val="a7"/>
          <w:rFonts w:ascii="Times New Roman" w:hAnsi="Times New Roman"/>
          <w:i w:val="0"/>
          <w:iCs w:val="0"/>
          <w:sz w:val="28"/>
          <w:szCs w:val="28"/>
          <w:shd w:val="clear" w:color="auto" w:fill="FFFFFF"/>
        </w:rPr>
        <w:t>.</w:t>
      </w:r>
      <w:r>
        <w:rPr>
          <w:rStyle w:val="a7"/>
          <w:rFonts w:ascii="Times New Roman" w:hAnsi="Times New Roman"/>
          <w:i w:val="0"/>
          <w:iCs w:val="0"/>
          <w:sz w:val="28"/>
          <w:szCs w:val="28"/>
          <w:shd w:val="clear" w:color="auto" w:fill="FFFFFF"/>
        </w:rPr>
        <w:t>),</w:t>
      </w:r>
      <w:r>
        <w:rPr>
          <w:rFonts w:ascii="Times New Roman" w:hAnsi="Times New Roman"/>
          <w:i/>
          <w:iCs/>
          <w:sz w:val="28"/>
          <w:szCs w:val="28"/>
        </w:rPr>
        <w:t xml:space="preserve"> </w:t>
      </w:r>
    </w:p>
    <w:p w14:paraId="4A2C3580" w14:textId="77777777" w:rsidR="00843637" w:rsidRDefault="00843637" w:rsidP="00843637">
      <w:pPr>
        <w:tabs>
          <w:tab w:val="left" w:pos="567"/>
        </w:tabs>
        <w:spacing w:line="240" w:lineRule="auto"/>
        <w:ind w:firstLine="567"/>
        <w:contextualSpacing/>
        <w:jc w:val="center"/>
        <w:rPr>
          <w:rFonts w:ascii="Times New Roman" w:hAnsi="Times New Roman"/>
          <w:b/>
          <w:sz w:val="28"/>
          <w:szCs w:val="28"/>
          <w:lang w:eastAsia="uk-UA"/>
        </w:rPr>
      </w:pPr>
    </w:p>
    <w:p w14:paraId="1D0D44FF" w14:textId="6292B23D" w:rsidR="00843637" w:rsidRDefault="00843637" w:rsidP="00843637">
      <w:pPr>
        <w:tabs>
          <w:tab w:val="left" w:pos="567"/>
        </w:tabs>
        <w:spacing w:line="240" w:lineRule="auto"/>
        <w:ind w:firstLine="567"/>
        <w:contextualSpacing/>
        <w:jc w:val="center"/>
        <w:rPr>
          <w:rFonts w:ascii="Times New Roman" w:hAnsi="Times New Roman"/>
          <w:b/>
          <w:sz w:val="28"/>
          <w:szCs w:val="28"/>
          <w:lang w:eastAsia="uk-UA"/>
        </w:rPr>
      </w:pPr>
      <w:r>
        <w:rPr>
          <w:rFonts w:ascii="Times New Roman" w:hAnsi="Times New Roman"/>
          <w:b/>
          <w:sz w:val="28"/>
          <w:szCs w:val="28"/>
          <w:lang w:eastAsia="uk-UA"/>
        </w:rPr>
        <w:t>ВСТАНОВИ</w:t>
      </w:r>
      <w:r w:rsidR="009920D9">
        <w:rPr>
          <w:rFonts w:ascii="Times New Roman" w:hAnsi="Times New Roman"/>
          <w:b/>
          <w:sz w:val="28"/>
          <w:szCs w:val="28"/>
          <w:lang w:eastAsia="uk-UA"/>
        </w:rPr>
        <w:t>ЛА</w:t>
      </w:r>
      <w:r>
        <w:rPr>
          <w:rFonts w:ascii="Times New Roman" w:hAnsi="Times New Roman"/>
          <w:b/>
          <w:sz w:val="28"/>
          <w:szCs w:val="28"/>
          <w:lang w:eastAsia="uk-UA"/>
        </w:rPr>
        <w:t>:</w:t>
      </w:r>
    </w:p>
    <w:p w14:paraId="635D5F86" w14:textId="2B78F2FE" w:rsidR="00843637" w:rsidRDefault="00843637" w:rsidP="00843637">
      <w:pPr>
        <w:pStyle w:val="a6"/>
        <w:tabs>
          <w:tab w:val="left" w:pos="567"/>
        </w:tabs>
        <w:ind w:firstLine="567"/>
        <w:jc w:val="both"/>
        <w:rPr>
          <w:rFonts w:ascii="Times New Roman" w:hAnsi="Times New Roman"/>
          <w:sz w:val="28"/>
          <w:szCs w:val="28"/>
        </w:rPr>
      </w:pPr>
      <w:r>
        <w:rPr>
          <w:rFonts w:ascii="Times New Roman" w:hAnsi="Times New Roman"/>
          <w:sz w:val="28"/>
          <w:szCs w:val="28"/>
        </w:rPr>
        <w:t xml:space="preserve">До Кваліфікаційно-дисциплінарної комісії прокурорів (далі – Комісія) надійшла скарга </w:t>
      </w:r>
      <w:r w:rsidR="009C6553">
        <w:rPr>
          <w:rFonts w:ascii="Times New Roman" w:hAnsi="Times New Roman"/>
          <w:sz w:val="28"/>
          <w:szCs w:val="28"/>
        </w:rPr>
        <w:t>ОСОБА 1</w:t>
      </w:r>
      <w:r w:rsidR="00737DBA">
        <w:rPr>
          <w:rFonts w:ascii="Times New Roman" w:hAnsi="Times New Roman"/>
          <w:sz w:val="28"/>
          <w:szCs w:val="28"/>
        </w:rPr>
        <w:t xml:space="preserve"> </w:t>
      </w:r>
      <w:r>
        <w:rPr>
          <w:rFonts w:ascii="Times New Roman" w:hAnsi="Times New Roman"/>
          <w:sz w:val="28"/>
          <w:szCs w:val="28"/>
        </w:rPr>
        <w:t>про вчинення дисциплінарного проступку прокурор</w:t>
      </w:r>
      <w:r w:rsidR="00724F05">
        <w:rPr>
          <w:rFonts w:ascii="Times New Roman" w:hAnsi="Times New Roman"/>
          <w:sz w:val="28"/>
          <w:szCs w:val="28"/>
        </w:rPr>
        <w:t>о</w:t>
      </w:r>
      <w:r>
        <w:rPr>
          <w:rFonts w:ascii="Times New Roman" w:hAnsi="Times New Roman"/>
          <w:sz w:val="28"/>
          <w:szCs w:val="28"/>
        </w:rPr>
        <w:t xml:space="preserve">м </w:t>
      </w:r>
      <w:r w:rsidR="009920D9">
        <w:rPr>
          <w:rFonts w:ascii="Times New Roman" w:hAnsi="Times New Roman"/>
          <w:sz w:val="28"/>
          <w:szCs w:val="28"/>
        </w:rPr>
        <w:t>К</w:t>
      </w:r>
      <w:r w:rsidR="0047596B">
        <w:rPr>
          <w:rFonts w:ascii="Times New Roman" w:hAnsi="Times New Roman"/>
          <w:sz w:val="28"/>
          <w:szCs w:val="28"/>
        </w:rPr>
        <w:t>оцюбою</w:t>
      </w:r>
      <w:r w:rsidR="009920D9">
        <w:rPr>
          <w:rFonts w:ascii="Times New Roman" w:hAnsi="Times New Roman"/>
          <w:sz w:val="28"/>
          <w:szCs w:val="28"/>
        </w:rPr>
        <w:t xml:space="preserve"> </w:t>
      </w:r>
      <w:r w:rsidR="0047596B">
        <w:rPr>
          <w:rFonts w:ascii="Times New Roman" w:hAnsi="Times New Roman"/>
          <w:sz w:val="28"/>
          <w:szCs w:val="28"/>
        </w:rPr>
        <w:t>О</w:t>
      </w:r>
      <w:r w:rsidR="009920D9">
        <w:rPr>
          <w:rFonts w:ascii="Times New Roman" w:hAnsi="Times New Roman"/>
          <w:sz w:val="28"/>
          <w:szCs w:val="28"/>
        </w:rPr>
        <w:t>.</w:t>
      </w:r>
      <w:r w:rsidR="0047596B">
        <w:rPr>
          <w:rFonts w:ascii="Times New Roman" w:hAnsi="Times New Roman"/>
          <w:sz w:val="28"/>
          <w:szCs w:val="28"/>
        </w:rPr>
        <w:t>С</w:t>
      </w:r>
      <w:r w:rsidR="009920D9">
        <w:rPr>
          <w:rFonts w:ascii="Times New Roman" w:hAnsi="Times New Roman"/>
          <w:sz w:val="28"/>
          <w:szCs w:val="28"/>
        </w:rPr>
        <w:t>.</w:t>
      </w:r>
    </w:p>
    <w:p w14:paraId="1026768B" w14:textId="40D2A85B" w:rsidR="00843637" w:rsidRDefault="00843637" w:rsidP="00843637">
      <w:pPr>
        <w:pStyle w:val="a6"/>
        <w:tabs>
          <w:tab w:val="left" w:pos="567"/>
        </w:tabs>
        <w:ind w:firstLine="567"/>
        <w:jc w:val="both"/>
        <w:rPr>
          <w:rFonts w:ascii="Times New Roman" w:hAnsi="Times New Roman"/>
          <w:sz w:val="28"/>
          <w:szCs w:val="28"/>
        </w:rPr>
      </w:pPr>
      <w:r>
        <w:rPr>
          <w:rFonts w:ascii="Times New Roman" w:hAnsi="Times New Roman"/>
          <w:sz w:val="28"/>
          <w:szCs w:val="28"/>
        </w:rPr>
        <w:t xml:space="preserve">Скарга передана члену Комісії </w:t>
      </w:r>
      <w:r w:rsidR="009920D9">
        <w:rPr>
          <w:rFonts w:ascii="Times New Roman" w:hAnsi="Times New Roman"/>
          <w:sz w:val="28"/>
          <w:szCs w:val="28"/>
        </w:rPr>
        <w:t>Мнишенко Є.С.</w:t>
      </w:r>
      <w:r>
        <w:rPr>
          <w:rFonts w:ascii="Times New Roman" w:hAnsi="Times New Roman"/>
          <w:sz w:val="28"/>
          <w:szCs w:val="28"/>
        </w:rPr>
        <w:t xml:space="preserve"> (протокол автоматичного розподілу від </w:t>
      </w:r>
      <w:r w:rsidR="009920D9">
        <w:rPr>
          <w:rFonts w:ascii="Times New Roman" w:hAnsi="Times New Roman"/>
          <w:sz w:val="28"/>
          <w:szCs w:val="28"/>
        </w:rPr>
        <w:t>1</w:t>
      </w:r>
      <w:r w:rsidR="0047596B">
        <w:rPr>
          <w:rFonts w:ascii="Times New Roman" w:hAnsi="Times New Roman"/>
          <w:sz w:val="28"/>
          <w:szCs w:val="28"/>
        </w:rPr>
        <w:t>2</w:t>
      </w:r>
      <w:r>
        <w:rPr>
          <w:rFonts w:ascii="Times New Roman" w:hAnsi="Times New Roman"/>
          <w:sz w:val="28"/>
          <w:szCs w:val="28"/>
        </w:rPr>
        <w:t xml:space="preserve"> </w:t>
      </w:r>
      <w:r w:rsidR="009920D9">
        <w:rPr>
          <w:rFonts w:ascii="Times New Roman" w:hAnsi="Times New Roman"/>
          <w:sz w:val="28"/>
          <w:szCs w:val="28"/>
        </w:rPr>
        <w:t>грудня</w:t>
      </w:r>
      <w:r>
        <w:rPr>
          <w:rFonts w:ascii="Times New Roman" w:hAnsi="Times New Roman"/>
          <w:sz w:val="28"/>
          <w:szCs w:val="28"/>
        </w:rPr>
        <w:t xml:space="preserve"> 2024 року). </w:t>
      </w:r>
    </w:p>
    <w:p w14:paraId="2E9E6453" w14:textId="3FA3F371" w:rsidR="00843637" w:rsidRDefault="00843637" w:rsidP="0084363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t>Вирішуючи питання щодо можливості відкриття дисциплінарн</w:t>
      </w:r>
      <w:r w:rsidR="00B877C6">
        <w:rPr>
          <w:rFonts w:ascii="Times New Roman" w:hAnsi="Times New Roman"/>
          <w:sz w:val="28"/>
          <w:szCs w:val="28"/>
        </w:rPr>
        <w:t>ого провадження встановлено наступне</w:t>
      </w:r>
      <w:r>
        <w:rPr>
          <w:rFonts w:ascii="Times New Roman" w:hAnsi="Times New Roman"/>
          <w:sz w:val="28"/>
          <w:szCs w:val="28"/>
        </w:rPr>
        <w:t xml:space="preserve">. </w:t>
      </w:r>
    </w:p>
    <w:p w14:paraId="0D7B95FA" w14:textId="77777777" w:rsidR="00843637" w:rsidRDefault="00843637" w:rsidP="0084363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p>
    <w:p w14:paraId="593558C8" w14:textId="77777777" w:rsidR="00843637" w:rsidRDefault="00843637" w:rsidP="00843637">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Зміст скарги</w:t>
      </w:r>
    </w:p>
    <w:p w14:paraId="15641BE8" w14:textId="785E181E" w:rsidR="00D249A1" w:rsidRDefault="00843637" w:rsidP="00843637">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Скаржни</w:t>
      </w:r>
      <w:r w:rsidR="003F2D0A">
        <w:rPr>
          <w:rFonts w:ascii="Times New Roman" w:hAnsi="Times New Roman"/>
          <w:sz w:val="28"/>
          <w:szCs w:val="28"/>
        </w:rPr>
        <w:t>к</w:t>
      </w:r>
      <w:r>
        <w:rPr>
          <w:rFonts w:ascii="Times New Roman" w:hAnsi="Times New Roman"/>
          <w:sz w:val="28"/>
          <w:szCs w:val="28"/>
        </w:rPr>
        <w:t xml:space="preserve"> зазначи</w:t>
      </w:r>
      <w:r w:rsidR="003F2D0A">
        <w:rPr>
          <w:rFonts w:ascii="Times New Roman" w:hAnsi="Times New Roman"/>
          <w:sz w:val="28"/>
          <w:szCs w:val="28"/>
        </w:rPr>
        <w:t xml:space="preserve">в, </w:t>
      </w:r>
      <w:r w:rsidR="00724F05">
        <w:rPr>
          <w:rFonts w:ascii="Times New Roman" w:hAnsi="Times New Roman"/>
          <w:sz w:val="28"/>
          <w:szCs w:val="28"/>
        </w:rPr>
        <w:t>що</w:t>
      </w:r>
      <w:r w:rsidR="007973D5">
        <w:rPr>
          <w:rFonts w:ascii="Times New Roman" w:hAnsi="Times New Roman"/>
          <w:sz w:val="28"/>
          <w:szCs w:val="28"/>
        </w:rPr>
        <w:t xml:space="preserve"> в провадженні</w:t>
      </w:r>
      <w:r w:rsidR="00724F05">
        <w:rPr>
          <w:rFonts w:ascii="Times New Roman" w:hAnsi="Times New Roman"/>
          <w:sz w:val="28"/>
          <w:szCs w:val="28"/>
        </w:rPr>
        <w:t xml:space="preserve"> </w:t>
      </w:r>
      <w:r w:rsidR="007973D5">
        <w:rPr>
          <w:rFonts w:ascii="Times New Roman" w:hAnsi="Times New Roman"/>
          <w:sz w:val="28"/>
          <w:szCs w:val="28"/>
        </w:rPr>
        <w:t xml:space="preserve">Шевченківського районного суду перебуває </w:t>
      </w:r>
      <w:r w:rsidR="0065004D">
        <w:rPr>
          <w:rFonts w:ascii="Times New Roman" w:hAnsi="Times New Roman"/>
          <w:sz w:val="28"/>
          <w:szCs w:val="28"/>
        </w:rPr>
        <w:t>кримінальн</w:t>
      </w:r>
      <w:r w:rsidR="007973D5">
        <w:rPr>
          <w:rFonts w:ascii="Times New Roman" w:hAnsi="Times New Roman"/>
          <w:sz w:val="28"/>
          <w:szCs w:val="28"/>
        </w:rPr>
        <w:t>е</w:t>
      </w:r>
      <w:r w:rsidR="0065004D">
        <w:rPr>
          <w:rFonts w:ascii="Times New Roman" w:hAnsi="Times New Roman"/>
          <w:sz w:val="28"/>
          <w:szCs w:val="28"/>
        </w:rPr>
        <w:t xml:space="preserve"> провадженн</w:t>
      </w:r>
      <w:r w:rsidR="007973D5">
        <w:rPr>
          <w:rFonts w:ascii="Times New Roman" w:hAnsi="Times New Roman"/>
          <w:sz w:val="28"/>
          <w:szCs w:val="28"/>
        </w:rPr>
        <w:t>я</w:t>
      </w:r>
      <w:r w:rsidR="0039002F">
        <w:rPr>
          <w:rFonts w:ascii="Times New Roman" w:hAnsi="Times New Roman"/>
          <w:sz w:val="28"/>
          <w:szCs w:val="28"/>
        </w:rPr>
        <w:t xml:space="preserve"> </w:t>
      </w:r>
      <w:r w:rsidR="0065004D" w:rsidRPr="009C6553">
        <w:rPr>
          <w:rFonts w:ascii="Times New Roman" w:hAnsi="Times New Roman"/>
          <w:i/>
          <w:iCs/>
          <w:sz w:val="28"/>
          <w:szCs w:val="28"/>
        </w:rPr>
        <w:t>№</w:t>
      </w:r>
      <w:r w:rsidR="000536B7" w:rsidRPr="009C6553">
        <w:rPr>
          <w:rFonts w:ascii="Times New Roman" w:hAnsi="Times New Roman"/>
          <w:i/>
          <w:iCs/>
          <w:sz w:val="28"/>
          <w:szCs w:val="28"/>
        </w:rPr>
        <w:t xml:space="preserve"> </w:t>
      </w:r>
      <w:r w:rsidR="009C6553" w:rsidRPr="009C6553">
        <w:rPr>
          <w:rFonts w:ascii="Times New Roman" w:hAnsi="Times New Roman"/>
          <w:i/>
          <w:iCs/>
          <w:sz w:val="28"/>
          <w:szCs w:val="28"/>
        </w:rPr>
        <w:t>конфіденційна інформація</w:t>
      </w:r>
      <w:r w:rsidR="009C6553">
        <w:rPr>
          <w:rFonts w:ascii="Times New Roman" w:hAnsi="Times New Roman"/>
          <w:sz w:val="28"/>
          <w:szCs w:val="28"/>
        </w:rPr>
        <w:t xml:space="preserve"> </w:t>
      </w:r>
      <w:r w:rsidR="00682FBB">
        <w:rPr>
          <w:rFonts w:ascii="Times New Roman" w:hAnsi="Times New Roman"/>
          <w:sz w:val="28"/>
          <w:szCs w:val="28"/>
        </w:rPr>
        <w:t xml:space="preserve">(справа </w:t>
      </w:r>
      <w:r w:rsidR="00523ED8">
        <w:rPr>
          <w:rFonts w:ascii="Times New Roman" w:hAnsi="Times New Roman"/>
          <w:sz w:val="28"/>
          <w:szCs w:val="28"/>
        </w:rPr>
        <w:br/>
      </w:r>
      <w:r w:rsidR="009C6553" w:rsidRPr="009C6553">
        <w:rPr>
          <w:rFonts w:ascii="Times New Roman" w:hAnsi="Times New Roman"/>
          <w:i/>
          <w:iCs/>
          <w:sz w:val="28"/>
          <w:szCs w:val="28"/>
        </w:rPr>
        <w:t>№ конфіденційна інформація</w:t>
      </w:r>
      <w:r w:rsidR="00682FBB">
        <w:rPr>
          <w:rFonts w:ascii="Times New Roman" w:hAnsi="Times New Roman"/>
          <w:sz w:val="28"/>
          <w:szCs w:val="28"/>
        </w:rPr>
        <w:t>)</w:t>
      </w:r>
      <w:r w:rsidR="007973D5">
        <w:rPr>
          <w:rFonts w:ascii="Times New Roman" w:hAnsi="Times New Roman"/>
          <w:sz w:val="28"/>
          <w:szCs w:val="28"/>
        </w:rPr>
        <w:t xml:space="preserve">, участь у судових </w:t>
      </w:r>
      <w:r w:rsidR="00DC4D11">
        <w:rPr>
          <w:rFonts w:ascii="Times New Roman" w:hAnsi="Times New Roman"/>
          <w:sz w:val="28"/>
          <w:szCs w:val="28"/>
        </w:rPr>
        <w:t>засіданнях забезпечує прокурор Коцюба О.С.</w:t>
      </w:r>
      <w:r w:rsidR="0065004D">
        <w:rPr>
          <w:rFonts w:ascii="Times New Roman" w:hAnsi="Times New Roman"/>
          <w:sz w:val="28"/>
          <w:szCs w:val="28"/>
        </w:rPr>
        <w:t xml:space="preserve"> </w:t>
      </w:r>
    </w:p>
    <w:p w14:paraId="45DB55C3" w14:textId="121E4AB1" w:rsidR="003F2D0A" w:rsidRDefault="00367177" w:rsidP="00367177">
      <w:pPr>
        <w:widowControl w:val="0"/>
        <w:tabs>
          <w:tab w:val="left" w:pos="567"/>
          <w:tab w:val="left" w:pos="851"/>
        </w:tabs>
        <w:spacing w:line="240" w:lineRule="auto"/>
        <w:contextualSpacing/>
        <w:jc w:val="both"/>
        <w:rPr>
          <w:rFonts w:ascii="Times New Roman" w:hAnsi="Times New Roman"/>
          <w:sz w:val="28"/>
          <w:szCs w:val="28"/>
        </w:rPr>
      </w:pPr>
      <w:r>
        <w:rPr>
          <w:rFonts w:ascii="Times New Roman" w:hAnsi="Times New Roman"/>
          <w:sz w:val="28"/>
          <w:szCs w:val="28"/>
        </w:rPr>
        <w:tab/>
      </w:r>
      <w:r w:rsidR="00CB69EC">
        <w:rPr>
          <w:rFonts w:ascii="Times New Roman" w:hAnsi="Times New Roman"/>
          <w:sz w:val="28"/>
          <w:szCs w:val="28"/>
        </w:rPr>
        <w:t>На думку скаржни</w:t>
      </w:r>
      <w:r w:rsidR="003F2D0A">
        <w:rPr>
          <w:rFonts w:ascii="Times New Roman" w:hAnsi="Times New Roman"/>
          <w:sz w:val="28"/>
          <w:szCs w:val="28"/>
        </w:rPr>
        <w:t>ка</w:t>
      </w:r>
      <w:r w:rsidR="00CB69EC">
        <w:rPr>
          <w:rFonts w:ascii="Times New Roman" w:hAnsi="Times New Roman"/>
          <w:sz w:val="28"/>
          <w:szCs w:val="28"/>
        </w:rPr>
        <w:t>,</w:t>
      </w:r>
      <w:r w:rsidR="003F2D0A">
        <w:rPr>
          <w:rFonts w:ascii="Times New Roman" w:hAnsi="Times New Roman"/>
          <w:sz w:val="28"/>
          <w:szCs w:val="28"/>
        </w:rPr>
        <w:t xml:space="preserve"> </w:t>
      </w:r>
      <w:r w:rsidR="0039002F">
        <w:rPr>
          <w:rFonts w:ascii="Times New Roman" w:hAnsi="Times New Roman"/>
          <w:sz w:val="28"/>
          <w:szCs w:val="28"/>
        </w:rPr>
        <w:t>прокурор</w:t>
      </w:r>
      <w:r w:rsidR="00753581">
        <w:rPr>
          <w:rFonts w:ascii="Times New Roman" w:hAnsi="Times New Roman"/>
          <w:sz w:val="28"/>
          <w:szCs w:val="28"/>
        </w:rPr>
        <w:t xml:space="preserve"> К</w:t>
      </w:r>
      <w:r w:rsidR="00DC4D11">
        <w:rPr>
          <w:rFonts w:ascii="Times New Roman" w:hAnsi="Times New Roman"/>
          <w:sz w:val="28"/>
          <w:szCs w:val="28"/>
        </w:rPr>
        <w:t xml:space="preserve">оцюба О.С. неналежно виконує свої обов’язки не з’являвся та зривав судові засідання 13.06.2024, 25.09.2024 та 01.11.2024. </w:t>
      </w:r>
    </w:p>
    <w:p w14:paraId="6F54CE91" w14:textId="00E211E4" w:rsidR="00682FBB" w:rsidRPr="006441B5" w:rsidRDefault="00843637" w:rsidP="009C45E4">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У зв’язку з наведеним, </w:t>
      </w:r>
      <w:r w:rsidR="009C6553">
        <w:rPr>
          <w:rFonts w:ascii="Times New Roman" w:hAnsi="Times New Roman"/>
          <w:sz w:val="28"/>
          <w:szCs w:val="28"/>
        </w:rPr>
        <w:t>ОСОБА 1</w:t>
      </w:r>
      <w:r>
        <w:rPr>
          <w:rFonts w:ascii="Times New Roman" w:hAnsi="Times New Roman"/>
          <w:sz w:val="28"/>
          <w:szCs w:val="28"/>
        </w:rPr>
        <w:t xml:space="preserve"> просить притягнути прокурор</w:t>
      </w:r>
      <w:r w:rsidR="00BE7A85">
        <w:rPr>
          <w:rFonts w:ascii="Times New Roman" w:hAnsi="Times New Roman"/>
          <w:sz w:val="28"/>
          <w:szCs w:val="28"/>
        </w:rPr>
        <w:t xml:space="preserve">а </w:t>
      </w:r>
      <w:r w:rsidR="00E93407">
        <w:rPr>
          <w:rFonts w:ascii="Times New Roman" w:hAnsi="Times New Roman"/>
          <w:sz w:val="28"/>
          <w:szCs w:val="28"/>
        </w:rPr>
        <w:t>К</w:t>
      </w:r>
      <w:r w:rsidR="00DC4D11">
        <w:rPr>
          <w:rFonts w:ascii="Times New Roman" w:hAnsi="Times New Roman"/>
          <w:sz w:val="28"/>
          <w:szCs w:val="28"/>
        </w:rPr>
        <w:t>оцюбу О.С.</w:t>
      </w:r>
      <w:r w:rsidR="006D6583">
        <w:rPr>
          <w:rFonts w:ascii="Times New Roman" w:hAnsi="Times New Roman"/>
          <w:sz w:val="28"/>
          <w:szCs w:val="28"/>
        </w:rPr>
        <w:t xml:space="preserve"> </w:t>
      </w:r>
      <w:r>
        <w:rPr>
          <w:rFonts w:ascii="Times New Roman" w:hAnsi="Times New Roman"/>
          <w:sz w:val="28"/>
          <w:szCs w:val="28"/>
        </w:rPr>
        <w:t>до дисциплінарної відповідальності</w:t>
      </w:r>
      <w:r w:rsidR="009C45E4" w:rsidRPr="009C45E4">
        <w:rPr>
          <w:rFonts w:ascii="Times New Roman" w:hAnsi="Times New Roman"/>
          <w:sz w:val="28"/>
          <w:szCs w:val="28"/>
        </w:rPr>
        <w:t xml:space="preserve"> </w:t>
      </w:r>
      <w:r w:rsidR="009C45E4">
        <w:rPr>
          <w:rFonts w:ascii="Times New Roman" w:hAnsi="Times New Roman"/>
          <w:sz w:val="28"/>
          <w:szCs w:val="28"/>
        </w:rPr>
        <w:t>у зв’язку з невиконанням чи неналежним виконанням службових обов’язків,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FA2F87F" w14:textId="77777777" w:rsidR="00BE7A85" w:rsidRDefault="00BE7A85" w:rsidP="0056322B">
      <w:pPr>
        <w:widowControl w:val="0"/>
        <w:tabs>
          <w:tab w:val="left" w:pos="567"/>
          <w:tab w:val="left" w:pos="851"/>
        </w:tabs>
        <w:spacing w:line="240" w:lineRule="auto"/>
        <w:ind w:firstLine="567"/>
        <w:contextualSpacing/>
        <w:jc w:val="both"/>
        <w:rPr>
          <w:rFonts w:ascii="Times New Roman" w:hAnsi="Times New Roman"/>
          <w:b/>
          <w:sz w:val="28"/>
          <w:szCs w:val="28"/>
        </w:rPr>
      </w:pPr>
    </w:p>
    <w:p w14:paraId="780DF949" w14:textId="2B64A88D" w:rsidR="0056322B" w:rsidRDefault="0056322B" w:rsidP="0056322B">
      <w:pPr>
        <w:widowControl w:val="0"/>
        <w:tabs>
          <w:tab w:val="left" w:pos="567"/>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встановлених фактичних даних</w:t>
      </w:r>
    </w:p>
    <w:p w14:paraId="51DBED1B" w14:textId="52C74E5E" w:rsidR="00843637" w:rsidRDefault="0056322B" w:rsidP="0078760F">
      <w:pPr>
        <w:widowControl w:val="0"/>
        <w:tabs>
          <w:tab w:val="left" w:pos="567"/>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До дисциплінарної скарги долучено</w:t>
      </w:r>
      <w:r w:rsidR="009C45E4">
        <w:rPr>
          <w:rFonts w:ascii="Times New Roman" w:hAnsi="Times New Roman"/>
          <w:sz w:val="28"/>
          <w:szCs w:val="28"/>
        </w:rPr>
        <w:t xml:space="preserve"> </w:t>
      </w:r>
      <w:r>
        <w:rPr>
          <w:rFonts w:ascii="Times New Roman" w:hAnsi="Times New Roman"/>
          <w:sz w:val="28"/>
          <w:szCs w:val="28"/>
        </w:rPr>
        <w:t>копії:</w:t>
      </w:r>
      <w:r w:rsidR="009C45E4">
        <w:rPr>
          <w:rFonts w:ascii="Times New Roman" w:hAnsi="Times New Roman"/>
          <w:sz w:val="28"/>
          <w:szCs w:val="28"/>
        </w:rPr>
        <w:t xml:space="preserve"> </w:t>
      </w:r>
      <w:r w:rsidR="006F5CF2">
        <w:rPr>
          <w:rFonts w:ascii="Times New Roman" w:hAnsi="Times New Roman"/>
          <w:sz w:val="28"/>
          <w:szCs w:val="28"/>
        </w:rPr>
        <w:t>ро</w:t>
      </w:r>
      <w:r w:rsidR="00D535AC">
        <w:rPr>
          <w:rFonts w:ascii="Times New Roman" w:hAnsi="Times New Roman"/>
          <w:sz w:val="28"/>
          <w:szCs w:val="28"/>
        </w:rPr>
        <w:t xml:space="preserve">зписки про місце, день та час розгляду справи на 13.06.2024; листа прокурора Коцюби О.С. від 13.06.2024; </w:t>
      </w:r>
      <w:r w:rsidR="002B43AC">
        <w:rPr>
          <w:rFonts w:ascii="Times New Roman" w:hAnsi="Times New Roman"/>
          <w:sz w:val="28"/>
          <w:szCs w:val="28"/>
        </w:rPr>
        <w:t xml:space="preserve">судового </w:t>
      </w:r>
      <w:r w:rsidR="00D535AC">
        <w:rPr>
          <w:rFonts w:ascii="Times New Roman" w:hAnsi="Times New Roman"/>
          <w:sz w:val="28"/>
          <w:szCs w:val="28"/>
        </w:rPr>
        <w:t>виклику</w:t>
      </w:r>
      <w:r w:rsidR="002B43AC">
        <w:rPr>
          <w:rFonts w:ascii="Times New Roman" w:hAnsi="Times New Roman"/>
          <w:sz w:val="28"/>
          <w:szCs w:val="28"/>
        </w:rPr>
        <w:t xml:space="preserve"> від 14.06.2024;</w:t>
      </w:r>
      <w:r w:rsidR="00D535AC">
        <w:rPr>
          <w:rFonts w:ascii="Times New Roman" w:hAnsi="Times New Roman"/>
          <w:sz w:val="28"/>
          <w:szCs w:val="28"/>
        </w:rPr>
        <w:t xml:space="preserve"> </w:t>
      </w:r>
      <w:r w:rsidR="00525EDA">
        <w:rPr>
          <w:rFonts w:ascii="Times New Roman" w:hAnsi="Times New Roman"/>
          <w:sz w:val="28"/>
          <w:szCs w:val="28"/>
        </w:rPr>
        <w:t xml:space="preserve">листа прокурора Коцюби О.С. від 13.06.2024; листа прокурора Коцюби О.С. від 24.09.2024; розписки про місце, день та час розгляду справи на 25.09.2024; листа прокурора Коцюби О.С. від 24.09.2024; судового виклику від 27.09.2024; листа прокурора Коцюби О.С. від 01.11.2024; журналу судового засідання від 01.11.2024;  </w:t>
      </w:r>
      <w:r w:rsidR="009C45E4">
        <w:rPr>
          <w:rFonts w:ascii="Times New Roman" w:hAnsi="Times New Roman"/>
          <w:sz w:val="28"/>
          <w:szCs w:val="28"/>
        </w:rPr>
        <w:t xml:space="preserve">ордеру </w:t>
      </w:r>
      <w:r w:rsidR="00683C0F">
        <w:rPr>
          <w:rFonts w:ascii="Times New Roman" w:hAnsi="Times New Roman"/>
          <w:sz w:val="28"/>
          <w:szCs w:val="28"/>
        </w:rPr>
        <w:t xml:space="preserve">на надання правничої допомоги від </w:t>
      </w:r>
      <w:r w:rsidR="00525EDA">
        <w:rPr>
          <w:rFonts w:ascii="Times New Roman" w:hAnsi="Times New Roman"/>
          <w:sz w:val="28"/>
          <w:szCs w:val="28"/>
        </w:rPr>
        <w:t>22</w:t>
      </w:r>
      <w:r w:rsidR="00683C0F">
        <w:rPr>
          <w:rFonts w:ascii="Times New Roman" w:hAnsi="Times New Roman"/>
          <w:sz w:val="28"/>
          <w:szCs w:val="28"/>
        </w:rPr>
        <w:t>.</w:t>
      </w:r>
      <w:r w:rsidR="00E93407">
        <w:rPr>
          <w:rFonts w:ascii="Times New Roman" w:hAnsi="Times New Roman"/>
          <w:sz w:val="28"/>
          <w:szCs w:val="28"/>
        </w:rPr>
        <w:t>0</w:t>
      </w:r>
      <w:r w:rsidR="00525EDA">
        <w:rPr>
          <w:rFonts w:ascii="Times New Roman" w:hAnsi="Times New Roman"/>
          <w:sz w:val="28"/>
          <w:szCs w:val="28"/>
        </w:rPr>
        <w:t>1</w:t>
      </w:r>
      <w:r w:rsidR="00683C0F">
        <w:rPr>
          <w:rFonts w:ascii="Times New Roman" w:hAnsi="Times New Roman"/>
          <w:sz w:val="28"/>
          <w:szCs w:val="28"/>
        </w:rPr>
        <w:t>.202</w:t>
      </w:r>
      <w:r w:rsidR="00E93407">
        <w:rPr>
          <w:rFonts w:ascii="Times New Roman" w:hAnsi="Times New Roman"/>
          <w:sz w:val="28"/>
          <w:szCs w:val="28"/>
        </w:rPr>
        <w:t>4</w:t>
      </w:r>
      <w:r w:rsidR="00683C0F">
        <w:rPr>
          <w:rFonts w:ascii="Times New Roman" w:hAnsi="Times New Roman"/>
          <w:sz w:val="28"/>
          <w:szCs w:val="28"/>
        </w:rPr>
        <w:t>; свідоцтва про право на заняття адвокатською діяльністю;</w:t>
      </w:r>
      <w:r w:rsidR="007A6E46">
        <w:rPr>
          <w:rFonts w:ascii="Times New Roman" w:hAnsi="Times New Roman"/>
          <w:sz w:val="28"/>
          <w:szCs w:val="28"/>
        </w:rPr>
        <w:t xml:space="preserve"> посвідчення адвоката.</w:t>
      </w:r>
      <w:r w:rsidR="00683C0F">
        <w:rPr>
          <w:rFonts w:ascii="Times New Roman" w:hAnsi="Times New Roman"/>
          <w:sz w:val="28"/>
          <w:szCs w:val="28"/>
        </w:rPr>
        <w:t xml:space="preserve"> </w:t>
      </w:r>
    </w:p>
    <w:p w14:paraId="5700CBD4" w14:textId="77777777" w:rsidR="0078760F" w:rsidRDefault="0078760F" w:rsidP="0078760F">
      <w:pPr>
        <w:widowControl w:val="0"/>
        <w:tabs>
          <w:tab w:val="left" w:pos="567"/>
          <w:tab w:val="left" w:pos="851"/>
        </w:tabs>
        <w:spacing w:line="240" w:lineRule="auto"/>
        <w:ind w:firstLine="567"/>
        <w:contextualSpacing/>
        <w:jc w:val="both"/>
        <w:rPr>
          <w:rFonts w:ascii="Times New Roman" w:hAnsi="Times New Roman"/>
          <w:b/>
          <w:sz w:val="28"/>
          <w:szCs w:val="28"/>
        </w:rPr>
      </w:pPr>
    </w:p>
    <w:p w14:paraId="7D24016B" w14:textId="77777777" w:rsidR="00843637" w:rsidRDefault="00843637" w:rsidP="00843637">
      <w:pPr>
        <w:widowControl w:val="0"/>
        <w:tabs>
          <w:tab w:val="left" w:pos="851"/>
        </w:tabs>
        <w:spacing w:line="240" w:lineRule="auto"/>
        <w:ind w:firstLine="567"/>
        <w:contextualSpacing/>
        <w:jc w:val="both"/>
        <w:rPr>
          <w:rFonts w:ascii="Times New Roman" w:hAnsi="Times New Roman"/>
          <w:b/>
          <w:sz w:val="28"/>
          <w:szCs w:val="28"/>
        </w:rPr>
      </w:pPr>
      <w:r>
        <w:rPr>
          <w:rFonts w:ascii="Times New Roman" w:hAnsi="Times New Roman"/>
          <w:b/>
          <w:sz w:val="28"/>
          <w:szCs w:val="28"/>
        </w:rPr>
        <w:t>Щодо джерел права, які підлягають застосуванню</w:t>
      </w:r>
    </w:p>
    <w:p w14:paraId="63074B8C" w14:textId="77777777" w:rsidR="00523ED8"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Відповідно до статті</w:t>
      </w:r>
      <w:r w:rsidRPr="004F66BB">
        <w:rPr>
          <w:rFonts w:ascii="Times New Roman" w:hAnsi="Times New Roman"/>
          <w:sz w:val="28"/>
          <w:szCs w:val="28"/>
        </w:rPr>
        <w:t xml:space="preserve">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w:t>
      </w:r>
    </w:p>
    <w:p w14:paraId="2102B648" w14:textId="77777777" w:rsidR="00523ED8" w:rsidRDefault="00523ED8" w:rsidP="00523ED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Відповідно до ст.131-1 Конституції України однією з функцій прокуратури передбачено підтримання публічного обвинувачення в суді.</w:t>
      </w:r>
    </w:p>
    <w:p w14:paraId="0017AF6B" w14:textId="77777777" w:rsidR="00523ED8" w:rsidRDefault="00523ED8" w:rsidP="00523ED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України «Про прокуратуру» від 14 жовтня 2014 року № 1697</w:t>
      </w:r>
      <w:r>
        <w:rPr>
          <w:rFonts w:ascii="Times New Roman" w:hAnsi="Times New Roman"/>
          <w:sz w:val="28"/>
          <w:szCs w:val="28"/>
        </w:rPr>
        <w:noBreakHyphen/>
        <w:t>VII (далі – Закон № 1697</w:t>
      </w:r>
      <w:r>
        <w:rPr>
          <w:rFonts w:ascii="Times New Roman" w:hAnsi="Times New Roman"/>
          <w:sz w:val="28"/>
          <w:szCs w:val="28"/>
        </w:rPr>
        <w:noBreakHyphen/>
        <w:t xml:space="preserve">VII). Однією із засад діяльності прокуратури, як то визначено у статті 3 цього Закону, є незалежність прокурорів. </w:t>
      </w:r>
    </w:p>
    <w:p w14:paraId="27B14562" w14:textId="77777777" w:rsidR="00523ED8" w:rsidRDefault="00523ED8" w:rsidP="00523ED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Зі змісту частини другої статті 16 Закону № 1697</w:t>
      </w:r>
      <w:r>
        <w:rPr>
          <w:rFonts w:ascii="Times New Roman" w:hAnsi="Times New Roman"/>
          <w:sz w:val="28"/>
          <w:szCs w:val="28"/>
        </w:rPr>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6BF8C34" w14:textId="77777777" w:rsidR="00523ED8" w:rsidRDefault="00523ED8" w:rsidP="00523ED8">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29EA1546"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Частинами першою та дев’ятою статті 135 КПК України установлено,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143EE8FD"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4C7CDB1F"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Вимогами статті 136 КПК України визначено належність підтвердження особою повістки про виклик та ознайомлення такої особи із її змістом.</w:t>
      </w:r>
    </w:p>
    <w:p w14:paraId="6CEF0A5A"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 xml:space="preserve">Відповідно до вимог статті 138 КПК України серед поважних причин неприбуття на виклик, зокрема, передбачено: несвоєчасне одержання повістки </w:t>
      </w:r>
      <w:r w:rsidRPr="005A5597">
        <w:rPr>
          <w:rFonts w:ascii="Times New Roman" w:hAnsi="Times New Roman"/>
          <w:bCs/>
          <w:sz w:val="28"/>
          <w:szCs w:val="28"/>
        </w:rPr>
        <w:lastRenderedPageBreak/>
        <w:t>про виклик; інші обставини, які об’єктивно унеможливлюють з’явлення особи на виклик.</w:t>
      </w:r>
    </w:p>
    <w:p w14:paraId="296D1396"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5A5597">
        <w:rPr>
          <w:rFonts w:ascii="Times New Roman" w:hAnsi="Times New Roman"/>
          <w:bCs/>
          <w:sz w:val="28"/>
          <w:szCs w:val="28"/>
        </w:rPr>
        <w:t xml:space="preserve">Статтею 324 КПК України регулюються питання наслідків неприбуття за повідомленням сторін кримінального провадження у призначене судове засідання. </w:t>
      </w:r>
    </w:p>
    <w:p w14:paraId="6C6327F8"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Однією із засад діяльності прокуратури, визначеною у статті 3 Закону № 1697-VII, є незалежність прокурорів. Зі змісту частини другої статті 16 Закону № 1697-VII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0BA09D4" w14:textId="77777777" w:rsidR="00523ED8" w:rsidRPr="005A5597"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0C17E0F0" w14:textId="77777777" w:rsidR="00523ED8" w:rsidRPr="00A22B43"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5A5597">
        <w:rPr>
          <w:rFonts w:ascii="Times New Roman" w:hAnsi="Times New Roman"/>
          <w:sz w:val="28"/>
          <w:szCs w:val="28"/>
        </w:rPr>
        <w:t xml:space="preserve">Водночас положеннями абзацу 2 частини першої статті 45 Закону № 1697-VII 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w:t>
      </w:r>
      <w:r w:rsidRPr="00C55BE1">
        <w:rPr>
          <w:rFonts w:ascii="Times New Roman" w:hAnsi="Times New Roman"/>
          <w:sz w:val="28"/>
          <w:szCs w:val="28"/>
        </w:rPr>
        <w:t>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B1CFF47"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Визначення дисциплінарного провадження наведено у частині першій статті 45 </w:t>
      </w:r>
      <w:r>
        <w:rPr>
          <w:rFonts w:ascii="Times New Roman" w:hAnsi="Times New Roman"/>
          <w:sz w:val="28"/>
          <w:szCs w:val="28"/>
        </w:rPr>
        <w:t>Закону № </w:t>
      </w:r>
      <w:r w:rsidRPr="00C15C69">
        <w:rPr>
          <w:rFonts w:ascii="Times New Roman" w:hAnsi="Times New Roman"/>
          <w:sz w:val="28"/>
          <w:szCs w:val="28"/>
        </w:rPr>
        <w:t>1697-VII</w:t>
      </w:r>
      <w:r w:rsidRPr="00C55BE1">
        <w:rPr>
          <w:rFonts w:ascii="Times New Roman" w:hAnsi="Times New Roman"/>
          <w:sz w:val="28"/>
          <w:szCs w:val="28"/>
        </w:rPr>
        <w:t xml:space="preserve"> – як процедури розгляду Комісією дисциплінарної скарги, в якій містяться відомості про вчинення прокурором дисциплінарного проступку. </w:t>
      </w:r>
    </w:p>
    <w:p w14:paraId="727A0116"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bCs/>
          <w:sz w:val="28"/>
          <w:szCs w:val="28"/>
        </w:rPr>
        <w:t xml:space="preserve">Частиною першою статті 43 </w:t>
      </w:r>
      <w:r>
        <w:rPr>
          <w:rFonts w:ascii="Times New Roman" w:hAnsi="Times New Roman"/>
          <w:sz w:val="28"/>
          <w:szCs w:val="28"/>
        </w:rPr>
        <w:t>Закону № </w:t>
      </w:r>
      <w:r w:rsidRPr="00C15C69">
        <w:rPr>
          <w:rFonts w:ascii="Times New Roman" w:hAnsi="Times New Roman"/>
          <w:sz w:val="28"/>
          <w:szCs w:val="28"/>
        </w:rPr>
        <w:t>1697-VII</w:t>
      </w:r>
      <w:r w:rsidRPr="00C55BE1">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w:t>
      </w:r>
    </w:p>
    <w:p w14:paraId="4D888EF8"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1) невиконання чи неналежне виконання службових обов’язків;</w:t>
      </w:r>
    </w:p>
    <w:p w14:paraId="0AE1A22E"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2) необґрунтоване зволікання з розглядом звернення;</w:t>
      </w:r>
    </w:p>
    <w:p w14:paraId="0D176946"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562E5C80"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14:paraId="4B9F6B92"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DEEAE69"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08A5BAFB"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7) порушення правил внутрішнього службового розпорядку;</w:t>
      </w:r>
    </w:p>
    <w:p w14:paraId="5902D193"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w:t>
      </w:r>
      <w:r w:rsidRPr="00C55BE1">
        <w:rPr>
          <w:rFonts w:ascii="Times New Roman" w:hAnsi="Times New Roman"/>
          <w:sz w:val="28"/>
          <w:szCs w:val="28"/>
        </w:rPr>
        <w:lastRenderedPageBreak/>
        <w:t>ознак адміністративного чи кримінального правопорушення;</w:t>
      </w:r>
    </w:p>
    <w:p w14:paraId="5C2EDC8D"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9) публічне висловлювання, яке є порушенням презумпції невинуватості.</w:t>
      </w:r>
    </w:p>
    <w:p w14:paraId="0CCFF97F"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Конструкцію статті 46 </w:t>
      </w:r>
      <w:r>
        <w:rPr>
          <w:rFonts w:ascii="Times New Roman" w:hAnsi="Times New Roman"/>
          <w:sz w:val="28"/>
          <w:szCs w:val="28"/>
        </w:rPr>
        <w:t>Закон № </w:t>
      </w:r>
      <w:r w:rsidRPr="00C15C69">
        <w:rPr>
          <w:rFonts w:ascii="Times New Roman" w:hAnsi="Times New Roman"/>
          <w:sz w:val="28"/>
          <w:szCs w:val="28"/>
        </w:rPr>
        <w:t>1697-VII</w:t>
      </w:r>
      <w:r w:rsidRPr="00C55BE1">
        <w:rPr>
          <w:rFonts w:ascii="Times New Roman" w:hAnsi="Times New Roman"/>
          <w:sz w:val="28"/>
          <w:szCs w:val="28"/>
        </w:rPr>
        <w:t xml:space="preserve">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21A342AC"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F41898B"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2) дисциплінарна скарга є анонімною;</w:t>
      </w:r>
    </w:p>
    <w:p w14:paraId="604650CB"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3) дисциплінарна скарга подана з підстав, не визначених </w:t>
      </w:r>
      <w:hyperlink r:id="rId7" w:anchor="n416" w:history="1">
        <w:r w:rsidRPr="00C55BE1">
          <w:rPr>
            <w:rFonts w:ascii="Times New Roman" w:hAnsi="Times New Roman"/>
            <w:sz w:val="28"/>
            <w:szCs w:val="28"/>
          </w:rPr>
          <w:t>статтею 43</w:t>
        </w:r>
      </w:hyperlink>
      <w:r w:rsidRPr="00C55BE1">
        <w:rPr>
          <w:rFonts w:ascii="Times New Roman" w:hAnsi="Times New Roman"/>
          <w:sz w:val="28"/>
          <w:szCs w:val="28"/>
        </w:rPr>
        <w:t> цього Закону;</w:t>
      </w:r>
    </w:p>
    <w:p w14:paraId="0496578A" w14:textId="77777777" w:rsidR="00523ED8" w:rsidRPr="00C55BE1"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8" w:anchor="n505" w:history="1">
        <w:r w:rsidRPr="00C55BE1">
          <w:rPr>
            <w:rFonts w:ascii="Times New Roman" w:hAnsi="Times New Roman"/>
            <w:sz w:val="28"/>
            <w:szCs w:val="28"/>
          </w:rPr>
          <w:t> статтею 51</w:t>
        </w:r>
      </w:hyperlink>
      <w:r w:rsidRPr="00C55BE1">
        <w:rPr>
          <w:rFonts w:ascii="Times New Roman" w:hAnsi="Times New Roman"/>
          <w:sz w:val="28"/>
          <w:szCs w:val="28"/>
        </w:rPr>
        <w:t> цього Закону;</w:t>
      </w:r>
    </w:p>
    <w:p w14:paraId="16A8E9CE" w14:textId="77777777" w:rsidR="00523ED8" w:rsidRDefault="00523ED8" w:rsidP="00523ED8">
      <w:pPr>
        <w:widowControl w:val="0"/>
        <w:tabs>
          <w:tab w:val="left" w:pos="709"/>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p>
    <w:p w14:paraId="691E3ECD" w14:textId="77777777" w:rsidR="00523ED8" w:rsidRPr="00C55BE1" w:rsidRDefault="00523ED8" w:rsidP="00523ED8">
      <w:pPr>
        <w:widowControl w:val="0"/>
        <w:tabs>
          <w:tab w:val="left" w:pos="993"/>
        </w:tabs>
        <w:spacing w:after="0" w:line="240" w:lineRule="auto"/>
        <w:ind w:firstLine="709"/>
        <w:contextualSpacing/>
        <w:jc w:val="both"/>
        <w:rPr>
          <w:rFonts w:ascii="Times New Roman" w:hAnsi="Times New Roman"/>
          <w:sz w:val="28"/>
          <w:szCs w:val="28"/>
        </w:rPr>
      </w:pPr>
      <w:r w:rsidRPr="00C55BE1">
        <w:rPr>
          <w:rFonts w:ascii="Times New Roman" w:hAnsi="Times New Roman"/>
          <w:sz w:val="28"/>
          <w:szCs w:val="28"/>
        </w:rPr>
        <w:t xml:space="preserve">Вимогою </w:t>
      </w:r>
      <w:r>
        <w:rPr>
          <w:rFonts w:ascii="Times New Roman" w:hAnsi="Times New Roman"/>
          <w:sz w:val="28"/>
          <w:szCs w:val="28"/>
        </w:rPr>
        <w:t>Закону № </w:t>
      </w:r>
      <w:r w:rsidRPr="00C15C69">
        <w:rPr>
          <w:rFonts w:ascii="Times New Roman" w:hAnsi="Times New Roman"/>
          <w:sz w:val="28"/>
          <w:szCs w:val="28"/>
        </w:rPr>
        <w:t>1697-VII</w:t>
      </w:r>
      <w:r w:rsidRPr="00C55BE1">
        <w:rPr>
          <w:rFonts w:ascii="Times New Roman" w:hAnsi="Times New Roman"/>
          <w:sz w:val="28"/>
          <w:szCs w:val="28"/>
        </w:rPr>
        <w:t xml:space="preserve"> щодо змісту дисциплінарної скарги є зазначення скаржником конкретних відомостей про наявність ознак дисциплінарного проступку прокурора.</w:t>
      </w:r>
    </w:p>
    <w:p w14:paraId="485C3CCD" w14:textId="77777777" w:rsidR="00523ED8" w:rsidRPr="00553A7A" w:rsidRDefault="00523ED8" w:rsidP="00523ED8">
      <w:pPr>
        <w:widowControl w:val="0"/>
        <w:tabs>
          <w:tab w:val="left" w:pos="851"/>
        </w:tabs>
        <w:spacing w:after="0" w:line="240" w:lineRule="auto"/>
        <w:ind w:firstLine="709"/>
        <w:contextualSpacing/>
        <w:jc w:val="both"/>
        <w:rPr>
          <w:rFonts w:ascii="Times New Roman" w:hAnsi="Times New Roman"/>
          <w:sz w:val="28"/>
          <w:szCs w:val="28"/>
        </w:rPr>
      </w:pPr>
      <w:r w:rsidRPr="00553A7A">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Pr>
          <w:rFonts w:ascii="Times New Roman" w:hAnsi="Times New Roman"/>
          <w:sz w:val="28"/>
          <w:szCs w:val="28"/>
        </w:rPr>
        <w:t>ний</w:t>
      </w:r>
      <w:r w:rsidRPr="00553A7A">
        <w:rPr>
          <w:rFonts w:ascii="Times New Roman" w:hAnsi="Times New Roman"/>
          <w:sz w:val="28"/>
          <w:szCs w:val="28"/>
        </w:rPr>
        <w:t xml:space="preserve"> зв’язок між діянням і можливими шкідливими наслідками, а також час і місце діяння. Суб’єктивну сторону дисциплінарного проступку характеризує вина. </w:t>
      </w:r>
    </w:p>
    <w:p w14:paraId="159567C1" w14:textId="77777777" w:rsidR="00523ED8" w:rsidRPr="002D2157" w:rsidRDefault="00523ED8" w:rsidP="00523ED8">
      <w:pPr>
        <w:widowControl w:val="0"/>
        <w:tabs>
          <w:tab w:val="left" w:pos="709"/>
          <w:tab w:val="left" w:pos="993"/>
        </w:tabs>
        <w:spacing w:after="0" w:line="240" w:lineRule="auto"/>
        <w:ind w:firstLine="709"/>
        <w:contextualSpacing/>
        <w:jc w:val="both"/>
        <w:rPr>
          <w:rFonts w:ascii="Times New Roman" w:hAnsi="Times New Roman"/>
          <w:bCs/>
          <w:sz w:val="28"/>
          <w:szCs w:val="28"/>
        </w:rPr>
      </w:pPr>
      <w:r w:rsidRPr="00251BCF">
        <w:rPr>
          <w:rFonts w:ascii="Times New Roman" w:hAnsi="Times New Roman"/>
          <w:bCs/>
          <w:sz w:val="28"/>
          <w:szCs w:val="28"/>
        </w:rPr>
        <w:t>Відповідно до пункту 62 Положення про порядок роботи відповідного органу, що здійснює дисциплінарне провадження, прийнятого 27 квітня 2017 року всеукраїнською конфер</w:t>
      </w:r>
      <w:r>
        <w:rPr>
          <w:rFonts w:ascii="Times New Roman" w:hAnsi="Times New Roman"/>
          <w:bCs/>
          <w:sz w:val="28"/>
          <w:szCs w:val="28"/>
        </w:rPr>
        <w:t>енцією прокурорів (в редакції 27</w:t>
      </w:r>
      <w:r w:rsidRPr="00251BCF">
        <w:rPr>
          <w:rFonts w:ascii="Times New Roman" w:hAnsi="Times New Roman"/>
          <w:bCs/>
          <w:sz w:val="28"/>
          <w:szCs w:val="28"/>
        </w:rPr>
        <w:t xml:space="preserve"> </w:t>
      </w:r>
      <w:r>
        <w:rPr>
          <w:rFonts w:ascii="Times New Roman" w:hAnsi="Times New Roman"/>
          <w:bCs/>
          <w:sz w:val="28"/>
          <w:szCs w:val="28"/>
        </w:rPr>
        <w:t>серпня 2024</w:t>
      </w:r>
      <w:r w:rsidRPr="00251BCF">
        <w:rPr>
          <w:rFonts w:ascii="Times New Roman" w:hAnsi="Times New Roman"/>
          <w:bCs/>
          <w:sz w:val="28"/>
          <w:szCs w:val="28"/>
        </w:rPr>
        <w:t> року), Комісія не може прийняти рішення на підставі припущень, неперевіреної чи недостовірної інформації.</w:t>
      </w:r>
    </w:p>
    <w:p w14:paraId="156608C0" w14:textId="77777777" w:rsidR="00523ED8" w:rsidRDefault="00523ED8" w:rsidP="00843637">
      <w:pPr>
        <w:pStyle w:val="rvps2"/>
        <w:shd w:val="clear" w:color="auto" w:fill="FFFFFF"/>
        <w:spacing w:before="0" w:beforeAutospacing="0" w:after="0" w:afterAutospacing="0"/>
        <w:ind w:firstLine="567"/>
        <w:jc w:val="both"/>
        <w:rPr>
          <w:b/>
          <w:sz w:val="28"/>
          <w:szCs w:val="28"/>
          <w:lang w:val="uk-UA"/>
        </w:rPr>
      </w:pPr>
    </w:p>
    <w:p w14:paraId="407717DA" w14:textId="43224962" w:rsidR="00843637" w:rsidRDefault="00843637" w:rsidP="00843637">
      <w:pPr>
        <w:pStyle w:val="rvps2"/>
        <w:shd w:val="clear" w:color="auto" w:fill="FFFFFF"/>
        <w:spacing w:before="0" w:beforeAutospacing="0" w:after="0" w:afterAutospacing="0"/>
        <w:ind w:firstLine="567"/>
        <w:jc w:val="both"/>
        <w:rPr>
          <w:b/>
          <w:sz w:val="28"/>
          <w:szCs w:val="28"/>
          <w:lang w:val="uk-UA"/>
        </w:rPr>
      </w:pPr>
      <w:r>
        <w:rPr>
          <w:b/>
          <w:sz w:val="28"/>
          <w:szCs w:val="28"/>
          <w:lang w:val="uk-UA"/>
        </w:rPr>
        <w:t>Оцінка встановлених обставин та мотиви прийнятого рішення</w:t>
      </w:r>
    </w:p>
    <w:p w14:paraId="565AEA15" w14:textId="202397AC" w:rsidR="006D5285"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sidRPr="00EB4555">
        <w:rPr>
          <w:rFonts w:ascii="Times New Roman" w:hAnsi="Times New Roman"/>
          <w:sz w:val="28"/>
          <w:szCs w:val="28"/>
        </w:rPr>
        <w:t>Подана дисциплінарна скарга стосується рішень, дій чи бездіяльності прокурор</w:t>
      </w:r>
      <w:r w:rsidR="00AF5FD8">
        <w:rPr>
          <w:rFonts w:ascii="Times New Roman" w:hAnsi="Times New Roman"/>
          <w:sz w:val="28"/>
          <w:szCs w:val="28"/>
        </w:rPr>
        <w:t>а</w:t>
      </w:r>
      <w:r w:rsidRPr="00EB4555">
        <w:rPr>
          <w:rFonts w:ascii="Times New Roman" w:hAnsi="Times New Roman"/>
          <w:sz w:val="28"/>
          <w:szCs w:val="28"/>
        </w:rPr>
        <w:t xml:space="preserve"> у межах кримінального процесу, зокрема, процесуальної діяльності прокурор</w:t>
      </w:r>
      <w:r w:rsidR="00AF5FD8">
        <w:rPr>
          <w:rFonts w:ascii="Times New Roman" w:hAnsi="Times New Roman"/>
          <w:sz w:val="28"/>
          <w:szCs w:val="28"/>
        </w:rPr>
        <w:t>а</w:t>
      </w:r>
      <w:r w:rsidRPr="00EB4555">
        <w:rPr>
          <w:rFonts w:ascii="Times New Roman" w:hAnsi="Times New Roman"/>
          <w:sz w:val="28"/>
          <w:szCs w:val="28"/>
        </w:rPr>
        <w:t xml:space="preserve"> у межах </w:t>
      </w:r>
      <w:r>
        <w:rPr>
          <w:rFonts w:ascii="Times New Roman" w:hAnsi="Times New Roman"/>
          <w:sz w:val="28"/>
          <w:szCs w:val="28"/>
        </w:rPr>
        <w:t>судових проваджень.</w:t>
      </w:r>
    </w:p>
    <w:p w14:paraId="78D301B1" w14:textId="77777777" w:rsidR="006D5285" w:rsidRPr="00A76BC3"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Порядок кримінального провадження на території України визначається лише кримінальним процесуальним законодавством України. Це у тому числі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відповідним судовим рішенням, зокрема, у цьому випадку встановлення неповажності причин неприбуття прокурора за викликом у судові засідання у періоди вказані в ухвалі.</w:t>
      </w:r>
    </w:p>
    <w:p w14:paraId="51F4C9E0" w14:textId="77777777" w:rsidR="006D5285" w:rsidRPr="00A76BC3"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w:t>
      </w:r>
      <w:r w:rsidRPr="00A76BC3">
        <w:rPr>
          <w:rFonts w:ascii="Times New Roman" w:hAnsi="Times New Roman"/>
          <w:sz w:val="28"/>
          <w:szCs w:val="28"/>
        </w:rPr>
        <w:lastRenderedPageBreak/>
        <w:t xml:space="preserve">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6F189D7" w14:textId="5774A12D" w:rsidR="006D5285" w:rsidRPr="00A76BC3" w:rsidRDefault="006D5285" w:rsidP="006D5285">
      <w:pPr>
        <w:pStyle w:val="a6"/>
        <w:tabs>
          <w:tab w:val="left" w:pos="567"/>
        </w:tabs>
        <w:ind w:firstLine="709"/>
        <w:jc w:val="both"/>
        <w:rPr>
          <w:rFonts w:ascii="Times New Roman" w:hAnsi="Times New Roman"/>
          <w:sz w:val="28"/>
          <w:szCs w:val="28"/>
        </w:rPr>
      </w:pPr>
      <w:r w:rsidRPr="00A76BC3">
        <w:rPr>
          <w:rFonts w:ascii="Times New Roman" w:hAnsi="Times New Roman"/>
          <w:sz w:val="28"/>
          <w:szCs w:val="28"/>
        </w:rPr>
        <w:t>Разом із цим, у дисциплінарній скарзі не наведено жодних конкретних доводів, які б вказал</w:t>
      </w:r>
      <w:r>
        <w:rPr>
          <w:rFonts w:ascii="Times New Roman" w:hAnsi="Times New Roman"/>
          <w:sz w:val="28"/>
          <w:szCs w:val="28"/>
        </w:rPr>
        <w:t>и на можливе вчинення прокурор</w:t>
      </w:r>
      <w:r w:rsidR="00AF5FD8">
        <w:rPr>
          <w:rFonts w:ascii="Times New Roman" w:hAnsi="Times New Roman"/>
          <w:sz w:val="28"/>
          <w:szCs w:val="28"/>
        </w:rPr>
        <w:t>о</w:t>
      </w:r>
      <w:r>
        <w:rPr>
          <w:rFonts w:ascii="Times New Roman" w:hAnsi="Times New Roman"/>
          <w:sz w:val="28"/>
          <w:szCs w:val="28"/>
        </w:rPr>
        <w:t>м</w:t>
      </w:r>
      <w:r w:rsidRPr="00A76BC3">
        <w:rPr>
          <w:rFonts w:ascii="Times New Roman" w:hAnsi="Times New Roman"/>
          <w:sz w:val="28"/>
          <w:szCs w:val="28"/>
        </w:rPr>
        <w:t xml:space="preserve"> </w:t>
      </w:r>
      <w:r w:rsidR="00AF5FD8">
        <w:rPr>
          <w:rFonts w:ascii="Times New Roman" w:hAnsi="Times New Roman"/>
          <w:sz w:val="28"/>
          <w:szCs w:val="28"/>
        </w:rPr>
        <w:t>Коцюбою О.С.</w:t>
      </w:r>
      <w:r>
        <w:rPr>
          <w:rFonts w:ascii="Times New Roman" w:hAnsi="Times New Roman"/>
          <w:sz w:val="28"/>
          <w:szCs w:val="28"/>
        </w:rPr>
        <w:t xml:space="preserve"> </w:t>
      </w:r>
      <w:r w:rsidRPr="00A76BC3">
        <w:rPr>
          <w:rFonts w:ascii="Times New Roman" w:hAnsi="Times New Roman"/>
          <w:sz w:val="28"/>
          <w:szCs w:val="28"/>
        </w:rPr>
        <w:t>дисциплінарного проступку.</w:t>
      </w:r>
    </w:p>
    <w:p w14:paraId="6B41D36C" w14:textId="77777777" w:rsidR="006D5285" w:rsidRPr="00A76BC3"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 xml:space="preserve">Так, згідно </w:t>
      </w:r>
      <w:r>
        <w:rPr>
          <w:rFonts w:ascii="Times New Roman" w:hAnsi="Times New Roman"/>
          <w:sz w:val="28"/>
          <w:szCs w:val="28"/>
        </w:rPr>
        <w:t>і</w:t>
      </w:r>
      <w:r w:rsidRPr="00A76BC3">
        <w:rPr>
          <w:rFonts w:ascii="Times New Roman" w:hAnsi="Times New Roman"/>
          <w:sz w:val="28"/>
          <w:szCs w:val="28"/>
        </w:rPr>
        <w:t>з вимогами статті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5758B9AA" w14:textId="77777777" w:rsidR="006D5285" w:rsidRPr="00A76BC3"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sidRPr="00A76BC3">
        <w:rPr>
          <w:rFonts w:ascii="Times New Roman" w:hAnsi="Times New Roman"/>
          <w:sz w:val="28"/>
          <w:szCs w:val="28"/>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01D78A19" w14:textId="77777777" w:rsidR="006D5285" w:rsidRPr="00A76BC3" w:rsidRDefault="006D5285" w:rsidP="006D5285">
      <w:pPr>
        <w:widowControl w:val="0"/>
        <w:tabs>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Отже</w:t>
      </w:r>
      <w:r w:rsidRPr="00A76BC3">
        <w:rPr>
          <w:rFonts w:ascii="Times New Roman" w:hAnsi="Times New Roman"/>
          <w:sz w:val="28"/>
          <w:szCs w:val="28"/>
        </w:rPr>
        <w:t xml:space="preserve"> можливо дійти висновку про те, що конструкція статті 324 КПК України передбачає, що однією з обов’язкових вимог для порушення питання про відповідальність прокурора є встановлення неповажності причини його неприбуття в судове засідання</w:t>
      </w:r>
      <w:r>
        <w:rPr>
          <w:rFonts w:ascii="Times New Roman" w:hAnsi="Times New Roman"/>
          <w:sz w:val="28"/>
          <w:szCs w:val="28"/>
        </w:rPr>
        <w:t xml:space="preserve"> та відповідне рішення </w:t>
      </w:r>
      <w:r w:rsidRPr="00D57AEF">
        <w:rPr>
          <w:rFonts w:ascii="Times New Roman" w:hAnsi="Times New Roman"/>
          <w:sz w:val="28"/>
          <w:szCs w:val="28"/>
        </w:rPr>
        <w:t>з даного приводу, яке приймає суд.</w:t>
      </w:r>
    </w:p>
    <w:p w14:paraId="2D938B3D" w14:textId="71115BB9" w:rsidR="00AF5FD8" w:rsidRDefault="00AF5FD8" w:rsidP="00AF5FD8">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Дисциплінарна скарга не містить конкретизованих даних про неналежне виконання прокурором Коцюбою О.С. своїх службових обов’язків. Судових рішень про визнання неправомірними його дій до скарги не долучено.</w:t>
      </w:r>
    </w:p>
    <w:p w14:paraId="112EA5C7" w14:textId="42A256E1" w:rsidR="00BD6C61" w:rsidRPr="00FE5867" w:rsidRDefault="00AF5FD8" w:rsidP="00416739">
      <w:pPr>
        <w:tabs>
          <w:tab w:val="left" w:pos="567"/>
        </w:tabs>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Відсутнє й відповідне звернення суду до органу, що здійснює дисциплінарне провадження, в передбаченому КПК України порядку. Зокрема, судом у порядку ч.1 ст. 324 КПК України не встановлено факту неповажності причин неявки прокурора у судове засідання і , відповідно, не порушено питання про його відповідальність перед уповноваженим органом.</w:t>
      </w:r>
    </w:p>
    <w:p w14:paraId="7DFE6366" w14:textId="49DAF42D" w:rsidR="007420E5" w:rsidRDefault="00843637" w:rsidP="00BD6C61">
      <w:pPr>
        <w:widowControl w:val="0"/>
        <w:pBdr>
          <w:bottom w:val="single" w:sz="12" w:space="12" w:color="FFFFFF"/>
        </w:pBdr>
        <w:spacing w:after="0" w:line="240" w:lineRule="auto"/>
        <w:ind w:firstLine="709"/>
        <w:jc w:val="both"/>
        <w:rPr>
          <w:rFonts w:ascii="Times New Roman" w:hAnsi="Times New Roman"/>
          <w:sz w:val="28"/>
          <w:szCs w:val="28"/>
        </w:rPr>
      </w:pPr>
      <w:r w:rsidRPr="00FA0E74">
        <w:rPr>
          <w:rFonts w:ascii="Times New Roman" w:hAnsi="Times New Roman"/>
          <w:sz w:val="28"/>
          <w:szCs w:val="28"/>
        </w:rPr>
        <w:t>На</w:t>
      </w:r>
      <w:r>
        <w:rPr>
          <w:rFonts w:ascii="Times New Roman" w:hAnsi="Times New Roman"/>
          <w:sz w:val="28"/>
          <w:szCs w:val="28"/>
        </w:rPr>
        <w:t xml:space="preserve"> підставі викладеного, як член Комісії, дійш</w:t>
      </w:r>
      <w:r w:rsidR="00F3720B">
        <w:rPr>
          <w:rFonts w:ascii="Times New Roman" w:hAnsi="Times New Roman"/>
          <w:sz w:val="28"/>
          <w:szCs w:val="28"/>
        </w:rPr>
        <w:t>ла</w:t>
      </w:r>
      <w:r>
        <w:rPr>
          <w:rFonts w:ascii="Times New Roman" w:hAnsi="Times New Roman"/>
          <w:sz w:val="28"/>
          <w:szCs w:val="28"/>
        </w:rPr>
        <w:t xml:space="preserve"> висновку, що дисциплінарна скарга не містить конкретних </w:t>
      </w:r>
      <w:r w:rsidR="00B877C6">
        <w:rPr>
          <w:rFonts w:ascii="Times New Roman" w:hAnsi="Times New Roman"/>
          <w:sz w:val="28"/>
          <w:szCs w:val="28"/>
        </w:rPr>
        <w:t xml:space="preserve">доказів та </w:t>
      </w:r>
      <w:r>
        <w:rPr>
          <w:rFonts w:ascii="Times New Roman" w:hAnsi="Times New Roman"/>
          <w:sz w:val="28"/>
          <w:szCs w:val="28"/>
        </w:rPr>
        <w:t>відомостей про наявність ознак дисциплінарного проступку, вчиненого прокурор</w:t>
      </w:r>
      <w:r w:rsidR="00386433">
        <w:rPr>
          <w:rFonts w:ascii="Times New Roman" w:hAnsi="Times New Roman"/>
          <w:sz w:val="28"/>
          <w:szCs w:val="28"/>
        </w:rPr>
        <w:t>о</w:t>
      </w:r>
      <w:r>
        <w:rPr>
          <w:rFonts w:ascii="Times New Roman" w:hAnsi="Times New Roman"/>
          <w:sz w:val="28"/>
          <w:szCs w:val="28"/>
        </w:rPr>
        <w:t>м</w:t>
      </w:r>
      <w:r w:rsidR="00386433">
        <w:rPr>
          <w:rFonts w:ascii="Times New Roman" w:hAnsi="Times New Roman"/>
          <w:sz w:val="28"/>
          <w:szCs w:val="28"/>
        </w:rPr>
        <w:t xml:space="preserve"> </w:t>
      </w:r>
      <w:r w:rsidR="003536C1">
        <w:rPr>
          <w:rFonts w:ascii="Times New Roman" w:hAnsi="Times New Roman"/>
          <w:sz w:val="28"/>
          <w:szCs w:val="28"/>
        </w:rPr>
        <w:t>К</w:t>
      </w:r>
      <w:r w:rsidR="00416739">
        <w:rPr>
          <w:rFonts w:ascii="Times New Roman" w:hAnsi="Times New Roman"/>
          <w:sz w:val="28"/>
          <w:szCs w:val="28"/>
        </w:rPr>
        <w:t>оцюбою О.С.</w:t>
      </w:r>
      <w:r w:rsidR="001E623B">
        <w:rPr>
          <w:rFonts w:ascii="Times New Roman" w:hAnsi="Times New Roman"/>
          <w:sz w:val="28"/>
          <w:szCs w:val="28"/>
        </w:rPr>
        <w:t xml:space="preserve"> </w:t>
      </w:r>
    </w:p>
    <w:p w14:paraId="399C0E33" w14:textId="77777777" w:rsidR="00843637" w:rsidRDefault="00843637" w:rsidP="00843637">
      <w:pPr>
        <w:widowControl w:val="0"/>
        <w:pBdr>
          <w:bottom w:val="single" w:sz="12" w:space="12" w:color="FFFFFF"/>
        </w:pBdr>
        <w:spacing w:after="0" w:line="240" w:lineRule="auto"/>
        <w:ind w:firstLine="567"/>
        <w:jc w:val="both"/>
      </w:pPr>
      <w:r>
        <w:rPr>
          <w:rFonts w:ascii="Times New Roman" w:hAnsi="Times New Roman"/>
          <w:sz w:val="28"/>
          <w:szCs w:val="28"/>
        </w:rPr>
        <w:t>Керуючись статтями 44 – 46 Закону № 1697</w:t>
      </w:r>
      <w:r>
        <w:rPr>
          <w:rFonts w:ascii="Times New Roman" w:hAnsi="Times New Roman"/>
          <w:sz w:val="28"/>
          <w:szCs w:val="28"/>
        </w:rPr>
        <w:noBreakHyphen/>
        <w:t xml:space="preserve">VII, пунктами 28, 98 </w:t>
      </w:r>
      <w:r>
        <w:rPr>
          <w:rFonts w:ascii="Times New Roman" w:hAnsi="Times New Roman"/>
          <w:sz w:val="28"/>
          <w:szCs w:val="28"/>
        </w:rPr>
        <w:br/>
        <w:t xml:space="preserve">Положення про порядок роботи відповідного органу, що здійснює дисциплінарне провадження, </w:t>
      </w:r>
    </w:p>
    <w:p w14:paraId="32D9926B" w14:textId="77777777" w:rsidR="00843637" w:rsidRDefault="00843637" w:rsidP="00843637">
      <w:pPr>
        <w:widowControl w:val="0"/>
        <w:pBdr>
          <w:bottom w:val="single" w:sz="12" w:space="12" w:color="FFFFFF"/>
        </w:pBdr>
        <w:spacing w:after="0" w:line="240" w:lineRule="auto"/>
        <w:jc w:val="center"/>
        <w:rPr>
          <w:rFonts w:ascii="Times New Roman" w:hAnsi="Times New Roman"/>
          <w:b/>
          <w:sz w:val="28"/>
          <w:szCs w:val="28"/>
        </w:rPr>
      </w:pPr>
    </w:p>
    <w:p w14:paraId="5FD2EF2E" w14:textId="65108393" w:rsidR="00843637" w:rsidRDefault="00843637" w:rsidP="00843637">
      <w:pPr>
        <w:widowControl w:val="0"/>
        <w:pBdr>
          <w:bottom w:val="single" w:sz="12" w:space="12" w:color="FFFFFF"/>
        </w:pBdr>
        <w:spacing w:after="0" w:line="240" w:lineRule="auto"/>
        <w:jc w:val="center"/>
        <w:rPr>
          <w:rFonts w:ascii="Times New Roman" w:hAnsi="Times New Roman"/>
          <w:sz w:val="28"/>
          <w:szCs w:val="28"/>
        </w:rPr>
      </w:pPr>
      <w:r>
        <w:rPr>
          <w:rFonts w:ascii="Times New Roman" w:hAnsi="Times New Roman"/>
          <w:b/>
          <w:sz w:val="28"/>
          <w:szCs w:val="28"/>
        </w:rPr>
        <w:t>ВИРІШИ</w:t>
      </w:r>
      <w:r w:rsidR="003536C1">
        <w:rPr>
          <w:rFonts w:ascii="Times New Roman" w:hAnsi="Times New Roman"/>
          <w:b/>
          <w:sz w:val="28"/>
          <w:szCs w:val="28"/>
        </w:rPr>
        <w:t>ЛА</w:t>
      </w:r>
      <w:r>
        <w:rPr>
          <w:rFonts w:ascii="Times New Roman" w:hAnsi="Times New Roman"/>
          <w:b/>
          <w:sz w:val="28"/>
          <w:szCs w:val="28"/>
        </w:rPr>
        <w:t>:</w:t>
      </w:r>
    </w:p>
    <w:p w14:paraId="3012F13A" w14:textId="0E664D70" w:rsidR="00E73198" w:rsidRDefault="00E73198" w:rsidP="00E73198">
      <w:pPr>
        <w:pStyle w:val="a6"/>
        <w:tabs>
          <w:tab w:val="left" w:pos="567"/>
        </w:tabs>
        <w:jc w:val="both"/>
        <w:rPr>
          <w:rFonts w:ascii="Times New Roman" w:hAnsi="Times New Roman"/>
          <w:sz w:val="28"/>
          <w:szCs w:val="28"/>
        </w:rPr>
      </w:pPr>
      <w:r>
        <w:rPr>
          <w:rFonts w:ascii="Times New Roman" w:hAnsi="Times New Roman"/>
          <w:sz w:val="28"/>
          <w:szCs w:val="28"/>
        </w:rPr>
        <w:tab/>
      </w:r>
      <w:r w:rsidR="00843637">
        <w:rPr>
          <w:rFonts w:ascii="Times New Roman" w:hAnsi="Times New Roman"/>
          <w:sz w:val="28"/>
          <w:szCs w:val="28"/>
        </w:rPr>
        <w:t>Відмовити у відкритті дисциплінарного провадження стосовно</w:t>
      </w:r>
      <w:r w:rsidR="00416739">
        <w:rPr>
          <w:rFonts w:ascii="Times New Roman" w:hAnsi="Times New Roman"/>
          <w:sz w:val="28"/>
          <w:szCs w:val="28"/>
        </w:rPr>
        <w:t xml:space="preserve"> прокурора</w:t>
      </w:r>
      <w:r w:rsidR="003536C1" w:rsidRPr="003536C1">
        <w:rPr>
          <w:rFonts w:ascii="Times New Roman" w:hAnsi="Times New Roman"/>
          <w:sz w:val="28"/>
          <w:szCs w:val="28"/>
        </w:rPr>
        <w:t xml:space="preserve"> </w:t>
      </w:r>
      <w:r w:rsidR="00416739">
        <w:rPr>
          <w:rFonts w:ascii="Times New Roman" w:hAnsi="Times New Roman"/>
          <w:sz w:val="28"/>
          <w:szCs w:val="28"/>
        </w:rPr>
        <w:t>відділу Спеціалізованої прокуратури у сфері оборони Центрального регіону Коцюби О.С.</w:t>
      </w:r>
      <w:r w:rsidR="006C143D" w:rsidRPr="006C143D">
        <w:rPr>
          <w:rFonts w:ascii="Times New Roman" w:hAnsi="Times New Roman"/>
          <w:sz w:val="28"/>
          <w:szCs w:val="28"/>
        </w:rPr>
        <w:t xml:space="preserve"> </w:t>
      </w:r>
    </w:p>
    <w:p w14:paraId="2C106C2A" w14:textId="77D79796" w:rsidR="00843637" w:rsidRDefault="00843637" w:rsidP="00843637">
      <w:pPr>
        <w:widowControl w:val="0"/>
        <w:tabs>
          <w:tab w:val="left" w:pos="851"/>
        </w:tabs>
        <w:spacing w:line="240" w:lineRule="auto"/>
        <w:ind w:firstLine="567"/>
        <w:contextualSpacing/>
        <w:jc w:val="both"/>
        <w:rPr>
          <w:rFonts w:ascii="Times New Roman" w:hAnsi="Times New Roman"/>
          <w:sz w:val="28"/>
          <w:szCs w:val="28"/>
        </w:rPr>
      </w:pPr>
      <w:r>
        <w:rPr>
          <w:rFonts w:ascii="Times New Roman" w:hAnsi="Times New Roman"/>
          <w:sz w:val="28"/>
          <w:szCs w:val="28"/>
        </w:rPr>
        <w:t>Копію рішення направити скаржни</w:t>
      </w:r>
      <w:r w:rsidR="006C143D">
        <w:rPr>
          <w:rFonts w:ascii="Times New Roman" w:hAnsi="Times New Roman"/>
          <w:sz w:val="28"/>
          <w:szCs w:val="28"/>
        </w:rPr>
        <w:t>ку</w:t>
      </w:r>
      <w:r>
        <w:rPr>
          <w:rFonts w:ascii="Times New Roman" w:hAnsi="Times New Roman"/>
          <w:sz w:val="28"/>
          <w:szCs w:val="28"/>
        </w:rPr>
        <w:t xml:space="preserve"> та вищезгадан</w:t>
      </w:r>
      <w:r w:rsidR="00A15180">
        <w:rPr>
          <w:rFonts w:ascii="Times New Roman" w:hAnsi="Times New Roman"/>
          <w:sz w:val="28"/>
          <w:szCs w:val="28"/>
        </w:rPr>
        <w:t>ому</w:t>
      </w:r>
      <w:r>
        <w:rPr>
          <w:rFonts w:ascii="Times New Roman" w:hAnsi="Times New Roman"/>
          <w:sz w:val="28"/>
          <w:szCs w:val="28"/>
        </w:rPr>
        <w:t xml:space="preserve"> прокурор</w:t>
      </w:r>
      <w:r w:rsidR="00A15180">
        <w:rPr>
          <w:rFonts w:ascii="Times New Roman" w:hAnsi="Times New Roman"/>
          <w:sz w:val="28"/>
          <w:szCs w:val="28"/>
        </w:rPr>
        <w:t>у</w:t>
      </w:r>
      <w:r>
        <w:rPr>
          <w:rFonts w:ascii="Times New Roman" w:hAnsi="Times New Roman"/>
          <w:sz w:val="28"/>
          <w:szCs w:val="28"/>
        </w:rPr>
        <w:t>.</w:t>
      </w:r>
    </w:p>
    <w:p w14:paraId="0D1261D9" w14:textId="77777777" w:rsidR="00843637" w:rsidRDefault="00843637" w:rsidP="00843637">
      <w:pPr>
        <w:widowControl w:val="0"/>
        <w:tabs>
          <w:tab w:val="left" w:pos="851"/>
        </w:tabs>
        <w:spacing w:line="240" w:lineRule="auto"/>
        <w:contextualSpacing/>
        <w:jc w:val="both"/>
        <w:rPr>
          <w:rFonts w:ascii="Times New Roman" w:hAnsi="Times New Roman"/>
          <w:sz w:val="28"/>
          <w:szCs w:val="28"/>
        </w:rPr>
      </w:pPr>
    </w:p>
    <w:p w14:paraId="15408C77" w14:textId="77777777" w:rsidR="00843637" w:rsidRDefault="00843637" w:rsidP="00843637">
      <w:pPr>
        <w:widowControl w:val="0"/>
        <w:tabs>
          <w:tab w:val="left" w:pos="851"/>
        </w:tabs>
        <w:spacing w:line="240" w:lineRule="auto"/>
        <w:contextualSpacing/>
        <w:jc w:val="both"/>
        <w:rPr>
          <w:rFonts w:ascii="Times New Roman" w:hAnsi="Times New Roman"/>
          <w:b/>
          <w:sz w:val="28"/>
          <w:szCs w:val="28"/>
        </w:rPr>
      </w:pPr>
    </w:p>
    <w:p w14:paraId="68596168" w14:textId="54E38506" w:rsidR="00843637" w:rsidRDefault="00843637" w:rsidP="00843637">
      <w:pPr>
        <w:widowControl w:val="0"/>
        <w:tabs>
          <w:tab w:val="left" w:pos="851"/>
        </w:tabs>
        <w:spacing w:line="240" w:lineRule="auto"/>
        <w:contextualSpacing/>
        <w:jc w:val="both"/>
      </w:pPr>
      <w:r>
        <w:rPr>
          <w:rFonts w:ascii="Times New Roman" w:hAnsi="Times New Roman"/>
          <w:b/>
          <w:sz w:val="28"/>
          <w:szCs w:val="28"/>
        </w:rPr>
        <w:lastRenderedPageBreak/>
        <w:t>Член Комісії</w:t>
      </w:r>
      <w:r>
        <w:rPr>
          <w:rFonts w:ascii="Times New Roman" w:hAnsi="Times New Roman"/>
          <w:b/>
          <w:sz w:val="28"/>
          <w:szCs w:val="28"/>
        </w:rPr>
        <w:tab/>
      </w:r>
      <w:r>
        <w:rPr>
          <w:rFonts w:ascii="Times New Roman" w:hAnsi="Times New Roman"/>
          <w:b/>
          <w:sz w:val="28"/>
          <w:szCs w:val="28"/>
        </w:rPr>
        <w:tab/>
        <w:t xml:space="preserve">         </w:t>
      </w:r>
      <w:r>
        <w:rPr>
          <w:rFonts w:ascii="Times New Roman" w:hAnsi="Times New Roman"/>
          <w:b/>
          <w:sz w:val="28"/>
          <w:szCs w:val="28"/>
        </w:rPr>
        <w:tab/>
        <w:t xml:space="preserve">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A15180">
        <w:rPr>
          <w:rFonts w:ascii="Times New Roman" w:hAnsi="Times New Roman"/>
          <w:b/>
          <w:sz w:val="28"/>
          <w:szCs w:val="28"/>
        </w:rPr>
        <w:t xml:space="preserve">      </w:t>
      </w:r>
      <w:r w:rsidR="003536C1">
        <w:rPr>
          <w:rFonts w:ascii="Times New Roman" w:hAnsi="Times New Roman"/>
          <w:b/>
          <w:sz w:val="28"/>
          <w:szCs w:val="28"/>
        </w:rPr>
        <w:t>Євгенія МНИШЕНКО</w:t>
      </w:r>
    </w:p>
    <w:p w14:paraId="78A9300E" w14:textId="77777777" w:rsidR="001B12FC" w:rsidRDefault="001B12FC"/>
    <w:sectPr w:rsidR="001B12FC" w:rsidSect="006C0F80">
      <w:headerReference w:type="default" r:id="rId9"/>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CE87E" w14:textId="77777777" w:rsidR="005F0A05" w:rsidRDefault="005F0A05" w:rsidP="006C0F80">
      <w:pPr>
        <w:spacing w:after="0" w:line="240" w:lineRule="auto"/>
      </w:pPr>
      <w:r>
        <w:separator/>
      </w:r>
    </w:p>
  </w:endnote>
  <w:endnote w:type="continuationSeparator" w:id="0">
    <w:p w14:paraId="3209FEB6" w14:textId="77777777" w:rsidR="005F0A05" w:rsidRDefault="005F0A05" w:rsidP="006C0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0FD6" w14:textId="77777777" w:rsidR="005F0A05" w:rsidRDefault="005F0A05" w:rsidP="006C0F80">
      <w:pPr>
        <w:spacing w:after="0" w:line="240" w:lineRule="auto"/>
      </w:pPr>
      <w:r>
        <w:separator/>
      </w:r>
    </w:p>
  </w:footnote>
  <w:footnote w:type="continuationSeparator" w:id="0">
    <w:p w14:paraId="56CF82B1" w14:textId="77777777" w:rsidR="005F0A05" w:rsidRDefault="005F0A05" w:rsidP="006C0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57353"/>
      <w:docPartObj>
        <w:docPartGallery w:val="Page Numbers (Top of Page)"/>
        <w:docPartUnique/>
      </w:docPartObj>
    </w:sdtPr>
    <w:sdtEndPr/>
    <w:sdtContent>
      <w:p w14:paraId="5DA8D9E5" w14:textId="1CD18B4C" w:rsidR="006C0F80" w:rsidRDefault="006C0F80">
        <w:pPr>
          <w:pStyle w:val="a4"/>
          <w:jc w:val="center"/>
        </w:pPr>
        <w:r>
          <w:fldChar w:fldCharType="begin"/>
        </w:r>
        <w:r>
          <w:instrText>PAGE   \* MERGEFORMAT</w:instrText>
        </w:r>
        <w:r>
          <w:fldChar w:fldCharType="separate"/>
        </w:r>
        <w:r w:rsidR="00B877C6">
          <w:rPr>
            <w:noProof/>
          </w:rPr>
          <w:t>4</w:t>
        </w:r>
        <w:r>
          <w:fldChar w:fldCharType="end"/>
        </w:r>
      </w:p>
    </w:sdtContent>
  </w:sdt>
  <w:p w14:paraId="7A90EB61" w14:textId="77777777" w:rsidR="006C0F80" w:rsidRDefault="006C0F8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FB6"/>
    <w:rsid w:val="00012580"/>
    <w:rsid w:val="000206C1"/>
    <w:rsid w:val="000536B7"/>
    <w:rsid w:val="00060104"/>
    <w:rsid w:val="000604D0"/>
    <w:rsid w:val="000753F0"/>
    <w:rsid w:val="000A196E"/>
    <w:rsid w:val="000A4851"/>
    <w:rsid w:val="000F6B8D"/>
    <w:rsid w:val="001103A1"/>
    <w:rsid w:val="001138EA"/>
    <w:rsid w:val="001147B7"/>
    <w:rsid w:val="00177455"/>
    <w:rsid w:val="0018281B"/>
    <w:rsid w:val="001A5D82"/>
    <w:rsid w:val="001B12FC"/>
    <w:rsid w:val="001C186B"/>
    <w:rsid w:val="001C43D9"/>
    <w:rsid w:val="001D1BAE"/>
    <w:rsid w:val="001E623B"/>
    <w:rsid w:val="0021310D"/>
    <w:rsid w:val="002212CC"/>
    <w:rsid w:val="00263511"/>
    <w:rsid w:val="00263E3F"/>
    <w:rsid w:val="00293C00"/>
    <w:rsid w:val="002B43AC"/>
    <w:rsid w:val="002C0885"/>
    <w:rsid w:val="002E0CDF"/>
    <w:rsid w:val="003536C1"/>
    <w:rsid w:val="00361F40"/>
    <w:rsid w:val="00362307"/>
    <w:rsid w:val="00367177"/>
    <w:rsid w:val="003750E8"/>
    <w:rsid w:val="00386433"/>
    <w:rsid w:val="0039002F"/>
    <w:rsid w:val="003A0077"/>
    <w:rsid w:val="003C3014"/>
    <w:rsid w:val="003F2D0A"/>
    <w:rsid w:val="00416739"/>
    <w:rsid w:val="00427611"/>
    <w:rsid w:val="0047596B"/>
    <w:rsid w:val="004777FA"/>
    <w:rsid w:val="004802C0"/>
    <w:rsid w:val="0051631D"/>
    <w:rsid w:val="00523ED8"/>
    <w:rsid w:val="00525EDA"/>
    <w:rsid w:val="00527EC4"/>
    <w:rsid w:val="005320E2"/>
    <w:rsid w:val="005367C3"/>
    <w:rsid w:val="00542752"/>
    <w:rsid w:val="0056322B"/>
    <w:rsid w:val="00586516"/>
    <w:rsid w:val="00593144"/>
    <w:rsid w:val="005B79B5"/>
    <w:rsid w:val="005D03B5"/>
    <w:rsid w:val="005D390B"/>
    <w:rsid w:val="005E4946"/>
    <w:rsid w:val="005F0A05"/>
    <w:rsid w:val="005F6F76"/>
    <w:rsid w:val="00602F4F"/>
    <w:rsid w:val="0064018E"/>
    <w:rsid w:val="006441B5"/>
    <w:rsid w:val="0065004D"/>
    <w:rsid w:val="00655635"/>
    <w:rsid w:val="00680963"/>
    <w:rsid w:val="00682FBB"/>
    <w:rsid w:val="00683178"/>
    <w:rsid w:val="00683C0F"/>
    <w:rsid w:val="006A580B"/>
    <w:rsid w:val="006C0F80"/>
    <w:rsid w:val="006C143D"/>
    <w:rsid w:val="006D5285"/>
    <w:rsid w:val="006D6583"/>
    <w:rsid w:val="006E0CD9"/>
    <w:rsid w:val="006F3CEF"/>
    <w:rsid w:val="006F5CF2"/>
    <w:rsid w:val="007124E6"/>
    <w:rsid w:val="00722216"/>
    <w:rsid w:val="00724A2B"/>
    <w:rsid w:val="00724F05"/>
    <w:rsid w:val="00737DBA"/>
    <w:rsid w:val="007420E5"/>
    <w:rsid w:val="00753581"/>
    <w:rsid w:val="0078760F"/>
    <w:rsid w:val="007973D5"/>
    <w:rsid w:val="007A6E46"/>
    <w:rsid w:val="007E28E0"/>
    <w:rsid w:val="007E331E"/>
    <w:rsid w:val="00843637"/>
    <w:rsid w:val="00880908"/>
    <w:rsid w:val="00897EAC"/>
    <w:rsid w:val="008A68A2"/>
    <w:rsid w:val="008D46FD"/>
    <w:rsid w:val="008E4EF0"/>
    <w:rsid w:val="0090652D"/>
    <w:rsid w:val="00912A91"/>
    <w:rsid w:val="00924414"/>
    <w:rsid w:val="00945278"/>
    <w:rsid w:val="009920D9"/>
    <w:rsid w:val="009C45E4"/>
    <w:rsid w:val="009C6553"/>
    <w:rsid w:val="009D1151"/>
    <w:rsid w:val="009F116D"/>
    <w:rsid w:val="00A05892"/>
    <w:rsid w:val="00A15180"/>
    <w:rsid w:val="00A20461"/>
    <w:rsid w:val="00A51FB6"/>
    <w:rsid w:val="00A55934"/>
    <w:rsid w:val="00A64B3D"/>
    <w:rsid w:val="00A705CF"/>
    <w:rsid w:val="00AC1DB8"/>
    <w:rsid w:val="00AD39BA"/>
    <w:rsid w:val="00AE43C4"/>
    <w:rsid w:val="00AF49A4"/>
    <w:rsid w:val="00AF5FD8"/>
    <w:rsid w:val="00B15BB4"/>
    <w:rsid w:val="00B877C6"/>
    <w:rsid w:val="00BB22DB"/>
    <w:rsid w:val="00BB4BC3"/>
    <w:rsid w:val="00BC3903"/>
    <w:rsid w:val="00BD6C61"/>
    <w:rsid w:val="00BE1F46"/>
    <w:rsid w:val="00BE7A85"/>
    <w:rsid w:val="00BF25F3"/>
    <w:rsid w:val="00C1734E"/>
    <w:rsid w:val="00C33A04"/>
    <w:rsid w:val="00C87355"/>
    <w:rsid w:val="00CB69EC"/>
    <w:rsid w:val="00CD413A"/>
    <w:rsid w:val="00CD4FDB"/>
    <w:rsid w:val="00D20C20"/>
    <w:rsid w:val="00D249A1"/>
    <w:rsid w:val="00D4548A"/>
    <w:rsid w:val="00D535AC"/>
    <w:rsid w:val="00D6009F"/>
    <w:rsid w:val="00D6750F"/>
    <w:rsid w:val="00D82465"/>
    <w:rsid w:val="00D91440"/>
    <w:rsid w:val="00DB2979"/>
    <w:rsid w:val="00DB45A3"/>
    <w:rsid w:val="00DC29D9"/>
    <w:rsid w:val="00DC37BC"/>
    <w:rsid w:val="00DC4D11"/>
    <w:rsid w:val="00DE630D"/>
    <w:rsid w:val="00E530AD"/>
    <w:rsid w:val="00E73198"/>
    <w:rsid w:val="00E83073"/>
    <w:rsid w:val="00E874B4"/>
    <w:rsid w:val="00E87BE9"/>
    <w:rsid w:val="00E93407"/>
    <w:rsid w:val="00EA7A91"/>
    <w:rsid w:val="00F13B29"/>
    <w:rsid w:val="00F31F10"/>
    <w:rsid w:val="00F3720B"/>
    <w:rsid w:val="00F67165"/>
    <w:rsid w:val="00F75B63"/>
    <w:rsid w:val="00FA0E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ABE88"/>
  <w15:chartTrackingRefBased/>
  <w15:docId w15:val="{1B1CAFA5-201C-4D65-9311-5D5A3422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637"/>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3637"/>
    <w:rPr>
      <w:color w:val="0000FF"/>
      <w:u w:val="single"/>
    </w:rPr>
  </w:style>
  <w:style w:type="paragraph" w:styleId="a4">
    <w:name w:val="header"/>
    <w:basedOn w:val="a"/>
    <w:link w:val="a5"/>
    <w:uiPriority w:val="99"/>
    <w:unhideWhenUsed/>
    <w:rsid w:val="00843637"/>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843637"/>
    <w:rPr>
      <w:rFonts w:ascii="Calibri" w:eastAsia="Calibri" w:hAnsi="Calibri" w:cs="Times New Roman"/>
      <w:sz w:val="22"/>
    </w:rPr>
  </w:style>
  <w:style w:type="paragraph" w:styleId="a6">
    <w:name w:val="No Spacing"/>
    <w:uiPriority w:val="1"/>
    <w:qFormat/>
    <w:rsid w:val="00843637"/>
    <w:pPr>
      <w:spacing w:after="0" w:line="240" w:lineRule="auto"/>
    </w:pPr>
    <w:rPr>
      <w:rFonts w:ascii="Calibri" w:eastAsia="Calibri" w:hAnsi="Calibri" w:cs="Times New Roman"/>
      <w:sz w:val="22"/>
    </w:rPr>
  </w:style>
  <w:style w:type="paragraph" w:customStyle="1" w:styleId="rvps2">
    <w:name w:val="rvps2"/>
    <w:basedOn w:val="a"/>
    <w:rsid w:val="00843637"/>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843637"/>
  </w:style>
  <w:style w:type="character" w:styleId="a7">
    <w:name w:val="Emphasis"/>
    <w:basedOn w:val="a0"/>
    <w:uiPriority w:val="20"/>
    <w:qFormat/>
    <w:rsid w:val="00843637"/>
    <w:rPr>
      <w:i/>
      <w:iCs/>
    </w:rPr>
  </w:style>
  <w:style w:type="paragraph" w:styleId="a8">
    <w:name w:val="footer"/>
    <w:basedOn w:val="a"/>
    <w:link w:val="a9"/>
    <w:uiPriority w:val="99"/>
    <w:unhideWhenUsed/>
    <w:rsid w:val="006C0F80"/>
    <w:pPr>
      <w:tabs>
        <w:tab w:val="center" w:pos="4819"/>
        <w:tab w:val="right" w:pos="9639"/>
      </w:tabs>
      <w:spacing w:after="0" w:line="240" w:lineRule="auto"/>
    </w:pPr>
  </w:style>
  <w:style w:type="character" w:customStyle="1" w:styleId="a9">
    <w:name w:val="Нижній колонтитул Знак"/>
    <w:basedOn w:val="a0"/>
    <w:link w:val="a8"/>
    <w:uiPriority w:val="99"/>
    <w:rsid w:val="006C0F80"/>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900494">
      <w:bodyDiv w:val="1"/>
      <w:marLeft w:val="0"/>
      <w:marRight w:val="0"/>
      <w:marTop w:val="0"/>
      <w:marBottom w:val="0"/>
      <w:divBdr>
        <w:top w:val="none" w:sz="0" w:space="0" w:color="auto"/>
        <w:left w:val="none" w:sz="0" w:space="0" w:color="auto"/>
        <w:bottom w:val="none" w:sz="0" w:space="0" w:color="auto"/>
        <w:right w:val="none" w:sz="0" w:space="0" w:color="auto"/>
      </w:divBdr>
    </w:div>
    <w:div w:id="1539047713">
      <w:bodyDiv w:val="1"/>
      <w:marLeft w:val="0"/>
      <w:marRight w:val="0"/>
      <w:marTop w:val="0"/>
      <w:marBottom w:val="0"/>
      <w:divBdr>
        <w:top w:val="none" w:sz="0" w:space="0" w:color="auto"/>
        <w:left w:val="none" w:sz="0" w:space="0" w:color="auto"/>
        <w:bottom w:val="none" w:sz="0" w:space="0" w:color="auto"/>
        <w:right w:val="none" w:sz="0" w:space="0" w:color="auto"/>
      </w:divBdr>
    </w:div>
    <w:div w:id="175330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webSettings" Target="webSettings.xml"/><Relationship Id="rId7" Type="http://schemas.openxmlformats.org/officeDocument/2006/relationships/hyperlink" Target="https://zakon.rada.gov.ua/laws/show/1697-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8200</Words>
  <Characters>4674</Characters>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2024-07-29T08:35:00Z</cp:lastPrinted>
  <dcterms:created xsi:type="dcterms:W3CDTF">2024-12-17T14:38:00Z</dcterms:created>
  <dcterms:modified xsi:type="dcterms:W3CDTF">2024-12-17T14:41:00Z</dcterms:modified>
</cp:coreProperties>
</file>